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53F2AF" w14:textId="77777777" w:rsidR="008B0A38" w:rsidRPr="006B1A98" w:rsidRDefault="008B0A38" w:rsidP="008B0A38">
      <w:pPr>
        <w:ind w:right="-360" w:hanging="360"/>
        <w:jc w:val="center"/>
        <w:outlineLvl w:val="0"/>
        <w:rPr>
          <w:rFonts w:ascii="Arial" w:hAnsi="Arial" w:cs="Arial"/>
          <w:sz w:val="22"/>
          <w:szCs w:val="22"/>
        </w:rPr>
      </w:pPr>
      <w:r w:rsidRPr="006B1A98">
        <w:rPr>
          <w:rFonts w:ascii="Arial" w:hAnsi="Arial" w:cs="Arial"/>
          <w:sz w:val="22"/>
          <w:szCs w:val="22"/>
        </w:rPr>
        <w:t>Laboratory Animal Resources Guidelines</w:t>
      </w:r>
    </w:p>
    <w:p w14:paraId="349209A1" w14:textId="77777777" w:rsidR="008B0A38" w:rsidRPr="004C14C8" w:rsidRDefault="008B0A38" w:rsidP="008B0A38">
      <w:pPr>
        <w:ind w:right="-360" w:hanging="360"/>
        <w:jc w:val="center"/>
        <w:rPr>
          <w:rFonts w:ascii="Arial" w:hAnsi="Arial" w:cs="Arial"/>
          <w:b/>
          <w:sz w:val="22"/>
          <w:szCs w:val="22"/>
        </w:rPr>
      </w:pPr>
    </w:p>
    <w:p w14:paraId="61882819" w14:textId="77777777" w:rsidR="008B0A38" w:rsidRDefault="008B0A38" w:rsidP="008B0A38">
      <w:pPr>
        <w:jc w:val="center"/>
      </w:pPr>
      <w:r w:rsidRPr="004F0298">
        <w:rPr>
          <w:rFonts w:ascii="Arial" w:hAnsi="Arial" w:cs="Arial"/>
          <w:b/>
          <w:sz w:val="28"/>
          <w:szCs w:val="28"/>
        </w:rPr>
        <w:t xml:space="preserve">Guidelines for </w:t>
      </w:r>
      <w:r>
        <w:rPr>
          <w:rFonts w:ascii="Arial" w:hAnsi="Arial" w:cs="Arial"/>
          <w:b/>
          <w:sz w:val="28"/>
          <w:szCs w:val="28"/>
        </w:rPr>
        <w:t>Genotyping Laboratory Mice and Rats</w:t>
      </w:r>
    </w:p>
    <w:p w14:paraId="3F773347" w14:textId="77777777" w:rsidR="008B0A38" w:rsidRDefault="008B0A38"/>
    <w:p w14:paraId="5AF70FB8" w14:textId="77777777" w:rsidR="008B0A38" w:rsidRDefault="008B0A38"/>
    <w:p w14:paraId="5322F962" w14:textId="77777777" w:rsidR="008B0A38" w:rsidRPr="00001154" w:rsidRDefault="008B0A38" w:rsidP="008B0A38">
      <w:pPr>
        <w:pStyle w:val="ListParagraph"/>
        <w:numPr>
          <w:ilvl w:val="0"/>
          <w:numId w:val="13"/>
        </w:numPr>
        <w:ind w:left="0" w:right="-360" w:hanging="540"/>
        <w:rPr>
          <w:rFonts w:ascii="Tahoma" w:hAnsi="Tahoma" w:cs="Tahoma"/>
          <w:sz w:val="22"/>
          <w:szCs w:val="22"/>
        </w:rPr>
      </w:pPr>
      <w:r w:rsidRPr="00001154">
        <w:rPr>
          <w:rFonts w:ascii="Tahoma" w:hAnsi="Tahoma" w:cs="Tahoma"/>
          <w:b/>
        </w:rPr>
        <w:t>Purpose</w:t>
      </w:r>
      <w:r w:rsidRPr="00001154">
        <w:rPr>
          <w:rFonts w:ascii="Tahoma" w:hAnsi="Tahoma" w:cs="Tahoma"/>
          <w:sz w:val="22"/>
          <w:szCs w:val="22"/>
        </w:rPr>
        <w:t xml:space="preserve">- Researchers must consider all sources of DNA to perform genotype analysis, including alternatives to invasive procedures such as tail biopsy.  As with any procedure, the specific method of tissue collection must be detailed in the approved IACUC protocol.  This document serves to describe </w:t>
      </w:r>
      <w:r>
        <w:rPr>
          <w:rFonts w:ascii="Tahoma" w:hAnsi="Tahoma" w:cs="Tahoma"/>
          <w:sz w:val="22"/>
          <w:szCs w:val="22"/>
        </w:rPr>
        <w:t xml:space="preserve">examples of </w:t>
      </w:r>
      <w:r w:rsidRPr="00001154">
        <w:rPr>
          <w:rFonts w:ascii="Tahoma" w:hAnsi="Tahoma" w:cs="Tahoma"/>
          <w:sz w:val="22"/>
          <w:szCs w:val="22"/>
        </w:rPr>
        <w:t xml:space="preserve">procedures </w:t>
      </w:r>
      <w:r>
        <w:rPr>
          <w:rFonts w:ascii="Tahoma" w:hAnsi="Tahoma" w:cs="Tahoma"/>
          <w:sz w:val="22"/>
          <w:szCs w:val="22"/>
        </w:rPr>
        <w:t xml:space="preserve">that could be used </w:t>
      </w:r>
      <w:r w:rsidRPr="00001154">
        <w:rPr>
          <w:rFonts w:ascii="Tahoma" w:hAnsi="Tahoma" w:cs="Tahoma"/>
          <w:sz w:val="22"/>
          <w:szCs w:val="22"/>
        </w:rPr>
        <w:t>to safely and appropriately collect samples to genotype rodents used in laboratory animal research at Indiana University Bloomington.</w:t>
      </w:r>
    </w:p>
    <w:p w14:paraId="7FC601E2" w14:textId="77777777" w:rsidR="008B0A38" w:rsidRPr="005E5CF5" w:rsidRDefault="008B0A38" w:rsidP="008B0A38">
      <w:pPr>
        <w:ind w:right="-360"/>
        <w:rPr>
          <w:rFonts w:ascii="Tahoma" w:hAnsi="Tahoma" w:cs="Tahoma"/>
          <w:sz w:val="22"/>
          <w:szCs w:val="22"/>
        </w:rPr>
      </w:pPr>
    </w:p>
    <w:p w14:paraId="6A4340C5" w14:textId="77777777" w:rsidR="008B0A38" w:rsidRPr="00001154" w:rsidRDefault="008B0A38" w:rsidP="008B0A38">
      <w:pPr>
        <w:pStyle w:val="ListParagraph"/>
        <w:numPr>
          <w:ilvl w:val="0"/>
          <w:numId w:val="13"/>
        </w:numPr>
        <w:ind w:left="0" w:right="-360" w:hanging="540"/>
        <w:rPr>
          <w:rFonts w:ascii="Tahoma" w:hAnsi="Tahoma" w:cs="Tahoma"/>
          <w:b/>
        </w:rPr>
      </w:pPr>
      <w:r w:rsidRPr="00001154">
        <w:rPr>
          <w:rFonts w:ascii="Tahoma" w:hAnsi="Tahoma" w:cs="Tahoma"/>
          <w:b/>
        </w:rPr>
        <w:t>Definitions:</w:t>
      </w:r>
    </w:p>
    <w:p w14:paraId="3118C791" w14:textId="77777777" w:rsidR="008B0A38" w:rsidRPr="005E5CF5" w:rsidRDefault="008B0A38" w:rsidP="008B0A38">
      <w:pPr>
        <w:ind w:right="-360"/>
        <w:rPr>
          <w:rFonts w:ascii="Tahoma" w:hAnsi="Tahoma" w:cs="Tahoma"/>
          <w:sz w:val="22"/>
          <w:szCs w:val="22"/>
        </w:rPr>
      </w:pPr>
      <w:r w:rsidRPr="005E5CF5">
        <w:rPr>
          <w:rFonts w:ascii="Tahoma" w:hAnsi="Tahoma" w:cs="Tahoma"/>
          <w:sz w:val="22"/>
          <w:szCs w:val="22"/>
          <w:u w:val="single"/>
        </w:rPr>
        <w:t>Genotyping</w:t>
      </w:r>
      <w:r w:rsidRPr="005E5CF5">
        <w:rPr>
          <w:rFonts w:ascii="Tahoma" w:hAnsi="Tahoma" w:cs="Tahoma"/>
          <w:sz w:val="22"/>
          <w:szCs w:val="22"/>
        </w:rPr>
        <w:t>- The process through which an animal’s genetic make-up is determined using a tissue sample.</w:t>
      </w:r>
    </w:p>
    <w:p w14:paraId="1EACE523" w14:textId="77777777" w:rsidR="008B0A38" w:rsidRPr="005E5CF5" w:rsidRDefault="008B0A38" w:rsidP="008B0A38">
      <w:pPr>
        <w:ind w:right="-360"/>
        <w:rPr>
          <w:rFonts w:ascii="Tahoma" w:hAnsi="Tahoma" w:cs="Tahoma"/>
          <w:sz w:val="22"/>
          <w:szCs w:val="22"/>
        </w:rPr>
      </w:pPr>
      <w:r w:rsidRPr="005E5CF5">
        <w:rPr>
          <w:rFonts w:ascii="Tahoma" w:hAnsi="Tahoma" w:cs="Tahoma"/>
          <w:sz w:val="22"/>
          <w:szCs w:val="22"/>
          <w:u w:val="single"/>
        </w:rPr>
        <w:t>Identification</w:t>
      </w:r>
      <w:r w:rsidRPr="005E5CF5">
        <w:rPr>
          <w:rFonts w:ascii="Tahoma" w:hAnsi="Tahoma" w:cs="Tahoma"/>
          <w:sz w:val="22"/>
          <w:szCs w:val="22"/>
        </w:rPr>
        <w:t>- The process of uniquely marking an animal so it can be differentiated from other animals within a group.</w:t>
      </w:r>
    </w:p>
    <w:p w14:paraId="69DF32EC" w14:textId="77777777" w:rsidR="008B0A38" w:rsidRPr="005E5CF5" w:rsidRDefault="008B0A38" w:rsidP="008B0A38">
      <w:pPr>
        <w:ind w:right="-360"/>
        <w:rPr>
          <w:rFonts w:ascii="Tahoma" w:hAnsi="Tahoma" w:cs="Tahoma"/>
          <w:sz w:val="22"/>
          <w:szCs w:val="22"/>
        </w:rPr>
      </w:pPr>
    </w:p>
    <w:p w14:paraId="32B18551" w14:textId="77777777" w:rsidR="008B0A38" w:rsidRPr="00001154" w:rsidRDefault="008B0A38" w:rsidP="008B0A38">
      <w:pPr>
        <w:pStyle w:val="ListParagraph"/>
        <w:numPr>
          <w:ilvl w:val="0"/>
          <w:numId w:val="13"/>
        </w:numPr>
        <w:ind w:left="0" w:right="-360" w:hanging="540"/>
        <w:rPr>
          <w:rFonts w:ascii="Tahoma" w:hAnsi="Tahoma" w:cs="Tahoma"/>
          <w:b/>
        </w:rPr>
      </w:pPr>
      <w:r w:rsidRPr="00001154">
        <w:rPr>
          <w:rFonts w:ascii="Tahoma" w:hAnsi="Tahoma" w:cs="Tahoma"/>
          <w:b/>
        </w:rPr>
        <w:t>Responsibility:</w:t>
      </w:r>
    </w:p>
    <w:p w14:paraId="5F543862" w14:textId="77777777" w:rsidR="008B0A38" w:rsidRDefault="008B0A38" w:rsidP="008B0A38">
      <w:pPr>
        <w:ind w:right="-360"/>
        <w:rPr>
          <w:rFonts w:ascii="Tahoma" w:hAnsi="Tahoma" w:cs="Tahoma"/>
          <w:sz w:val="22"/>
          <w:szCs w:val="22"/>
        </w:rPr>
      </w:pPr>
      <w:r w:rsidRPr="005E5CF5">
        <w:rPr>
          <w:rFonts w:ascii="Tahoma" w:hAnsi="Tahoma" w:cs="Tahoma"/>
          <w:sz w:val="22"/>
          <w:szCs w:val="22"/>
        </w:rPr>
        <w:t xml:space="preserve">The </w:t>
      </w:r>
      <w:r w:rsidRPr="00001154">
        <w:rPr>
          <w:rFonts w:ascii="Tahoma" w:hAnsi="Tahoma" w:cs="Tahoma"/>
          <w:b/>
          <w:sz w:val="22"/>
          <w:szCs w:val="22"/>
        </w:rPr>
        <w:t>laboratory staff</w:t>
      </w:r>
      <w:r w:rsidRPr="005E5CF5">
        <w:rPr>
          <w:rFonts w:ascii="Tahoma" w:hAnsi="Tahoma" w:cs="Tahoma"/>
          <w:sz w:val="22"/>
          <w:szCs w:val="22"/>
        </w:rPr>
        <w:t xml:space="preserve"> is responsible for implementing the </w:t>
      </w:r>
      <w:r>
        <w:rPr>
          <w:rFonts w:ascii="Tahoma" w:hAnsi="Tahoma" w:cs="Tahoma"/>
          <w:sz w:val="22"/>
          <w:szCs w:val="22"/>
        </w:rPr>
        <w:t xml:space="preserve">IACUC </w:t>
      </w:r>
      <w:r w:rsidRPr="005E5CF5">
        <w:rPr>
          <w:rFonts w:ascii="Tahoma" w:hAnsi="Tahoma" w:cs="Tahoma"/>
          <w:sz w:val="22"/>
          <w:szCs w:val="22"/>
        </w:rPr>
        <w:t>approved genotyping methods with oversight and assistance from LAR staff, as needed.</w:t>
      </w:r>
    </w:p>
    <w:p w14:paraId="3D03FE23" w14:textId="77777777" w:rsidR="008B0A38" w:rsidRDefault="008B0A38" w:rsidP="008B0A38">
      <w:pPr>
        <w:ind w:right="-360"/>
        <w:rPr>
          <w:rFonts w:ascii="Tahoma" w:hAnsi="Tahoma" w:cs="Tahoma"/>
          <w:sz w:val="22"/>
          <w:szCs w:val="22"/>
        </w:rPr>
      </w:pPr>
      <w:r>
        <w:rPr>
          <w:rFonts w:ascii="Tahoma" w:hAnsi="Tahoma" w:cs="Tahoma"/>
          <w:sz w:val="22"/>
          <w:szCs w:val="22"/>
        </w:rPr>
        <w:t xml:space="preserve">The </w:t>
      </w:r>
      <w:r w:rsidRPr="00001154">
        <w:rPr>
          <w:rFonts w:ascii="Tahoma" w:hAnsi="Tahoma" w:cs="Tahoma"/>
          <w:b/>
          <w:sz w:val="22"/>
          <w:szCs w:val="22"/>
        </w:rPr>
        <w:t>Principal Investigator (PI)</w:t>
      </w:r>
      <w:r>
        <w:rPr>
          <w:rFonts w:ascii="Tahoma" w:hAnsi="Tahoma" w:cs="Tahoma"/>
          <w:sz w:val="22"/>
          <w:szCs w:val="22"/>
        </w:rPr>
        <w:t xml:space="preserve"> is responsible for ensuring that all methods of animal genetic sampling are explicitly listed and approved by the Institutional Animal Care and Use Committee (IACUC) in the applicable animal use protocol and that laboratory staff are trained to perform these procedures.</w:t>
      </w:r>
    </w:p>
    <w:p w14:paraId="5D396C30" w14:textId="77777777" w:rsidR="008B0A38" w:rsidRDefault="008B0A38" w:rsidP="008B0A38">
      <w:pPr>
        <w:tabs>
          <w:tab w:val="left" w:pos="3547"/>
        </w:tabs>
        <w:ind w:left="990" w:right="-360"/>
        <w:rPr>
          <w:rFonts w:ascii="Tahoma" w:hAnsi="Tahoma" w:cs="Tahoma"/>
          <w:sz w:val="22"/>
          <w:szCs w:val="22"/>
        </w:rPr>
      </w:pPr>
      <w:r>
        <w:rPr>
          <w:rFonts w:ascii="Tahoma" w:hAnsi="Tahoma" w:cs="Tahoma"/>
          <w:sz w:val="22"/>
          <w:szCs w:val="22"/>
        </w:rPr>
        <w:tab/>
      </w:r>
    </w:p>
    <w:p w14:paraId="7EF867B8" w14:textId="77777777" w:rsidR="008B0A38" w:rsidRPr="00001154" w:rsidRDefault="008B0A38" w:rsidP="008B0A38">
      <w:pPr>
        <w:pStyle w:val="ListParagraph"/>
        <w:numPr>
          <w:ilvl w:val="0"/>
          <w:numId w:val="13"/>
        </w:numPr>
        <w:ind w:left="0" w:right="-360" w:hanging="540"/>
        <w:rPr>
          <w:rFonts w:ascii="Tahoma" w:hAnsi="Tahoma" w:cs="Tahoma"/>
          <w:b/>
        </w:rPr>
      </w:pPr>
      <w:r w:rsidRPr="00001154">
        <w:rPr>
          <w:rFonts w:ascii="Tahoma" w:hAnsi="Tahoma" w:cs="Tahoma"/>
          <w:b/>
        </w:rPr>
        <w:t>Acceptable Sources of Animal Genetic Material for Genotyping</w:t>
      </w:r>
    </w:p>
    <w:p w14:paraId="1AAFE878" w14:textId="77777777" w:rsidR="008B0A38" w:rsidRDefault="008B0A38" w:rsidP="008B0A38">
      <w:pPr>
        <w:ind w:right="-360"/>
        <w:rPr>
          <w:rFonts w:ascii="Tahoma" w:hAnsi="Tahoma" w:cs="Tahoma"/>
          <w:sz w:val="20"/>
          <w:szCs w:val="20"/>
        </w:rPr>
      </w:pPr>
    </w:p>
    <w:p w14:paraId="6976095A" w14:textId="77777777" w:rsidR="008B0A38" w:rsidRDefault="008B0A38" w:rsidP="008B0A38">
      <w:pPr>
        <w:ind w:right="-360"/>
        <w:rPr>
          <w:rFonts w:ascii="Tahoma" w:hAnsi="Tahoma" w:cs="Tahoma"/>
          <w:sz w:val="22"/>
          <w:szCs w:val="22"/>
        </w:rPr>
      </w:pPr>
      <w:r>
        <w:rPr>
          <w:rFonts w:ascii="Tahoma" w:hAnsi="Tahoma" w:cs="Tahoma"/>
          <w:sz w:val="22"/>
          <w:szCs w:val="22"/>
        </w:rPr>
        <w:t>Determining the genotype in a rodent litter that has been genetically engineered is critically important. The genotype is most often determined by analysis of DNA extracted from tissues of young rodents.  Analysis by the Polymerase Chain Reaction (PCR) requires the least amount of DNA.  Small amounts of DNA can be obtained from ear punches, tail biopsies, or various non-invasive alternatives.  Larger amounts of DNA required for determination of genotype by Southern Blot are usually obtained from tail biopsies.  Depending on the requirements of the study, investigators are urged to consider noninvasive alternatives such as hair, fecal or oral samples.</w:t>
      </w:r>
    </w:p>
    <w:p w14:paraId="70519FA7" w14:textId="77777777" w:rsidR="008B0A38" w:rsidRPr="000E4D96" w:rsidRDefault="008B0A38" w:rsidP="008B0A38">
      <w:pPr>
        <w:ind w:right="-360"/>
        <w:rPr>
          <w:rFonts w:ascii="Tahoma" w:hAnsi="Tahoma" w:cs="Tahoma"/>
          <w:sz w:val="20"/>
          <w:szCs w:val="20"/>
        </w:rPr>
      </w:pPr>
    </w:p>
    <w:p w14:paraId="0666C155" w14:textId="77777777" w:rsidR="008B0A38" w:rsidRDefault="008B0A38" w:rsidP="008B0A38">
      <w:pPr>
        <w:pStyle w:val="ListParagraph"/>
        <w:numPr>
          <w:ilvl w:val="0"/>
          <w:numId w:val="1"/>
        </w:numPr>
        <w:rPr>
          <w:rFonts w:ascii="Tahoma" w:hAnsi="Tahoma" w:cs="Tahoma"/>
          <w:sz w:val="22"/>
          <w:szCs w:val="22"/>
        </w:rPr>
      </w:pPr>
      <w:r>
        <w:rPr>
          <w:rFonts w:ascii="Tahoma" w:hAnsi="Tahoma" w:cs="Tahoma"/>
          <w:b/>
          <w:sz w:val="22"/>
          <w:szCs w:val="22"/>
        </w:rPr>
        <w:t>Ear P</w:t>
      </w:r>
      <w:r w:rsidRPr="003A3D9E">
        <w:rPr>
          <w:rFonts w:ascii="Tahoma" w:hAnsi="Tahoma" w:cs="Tahoma"/>
          <w:b/>
          <w:sz w:val="22"/>
          <w:szCs w:val="22"/>
        </w:rPr>
        <w:t>unching</w:t>
      </w:r>
      <w:r>
        <w:rPr>
          <w:rFonts w:ascii="Tahoma" w:hAnsi="Tahoma" w:cs="Tahoma"/>
          <w:b/>
          <w:sz w:val="22"/>
          <w:szCs w:val="22"/>
        </w:rPr>
        <w:t>/Notching</w:t>
      </w:r>
      <w:r>
        <w:rPr>
          <w:rFonts w:ascii="Tahoma" w:hAnsi="Tahoma" w:cs="Tahoma"/>
          <w:sz w:val="22"/>
          <w:szCs w:val="22"/>
        </w:rPr>
        <w:t xml:space="preserve">- application of a specific combination of small hole punches or notches to the outside edges of a rodent’s ear (see Fig. 1a).  </w:t>
      </w:r>
    </w:p>
    <w:p w14:paraId="2F139081" w14:textId="77777777" w:rsidR="008B0A38" w:rsidRDefault="008B0A38" w:rsidP="008B0A38">
      <w:pPr>
        <w:pStyle w:val="ListParagraph"/>
        <w:numPr>
          <w:ilvl w:val="0"/>
          <w:numId w:val="2"/>
        </w:numPr>
        <w:rPr>
          <w:rFonts w:ascii="Tahoma" w:hAnsi="Tahoma" w:cs="Tahoma"/>
          <w:sz w:val="22"/>
          <w:szCs w:val="22"/>
        </w:rPr>
      </w:pPr>
      <w:r>
        <w:rPr>
          <w:rFonts w:ascii="Tahoma" w:hAnsi="Tahoma" w:cs="Tahoma"/>
          <w:sz w:val="22"/>
          <w:szCs w:val="22"/>
        </w:rPr>
        <w:t>Ear notching/punching can provide tissue for genotyping and as a means of permanent identification.</w:t>
      </w:r>
    </w:p>
    <w:p w14:paraId="1C9B684D" w14:textId="77777777" w:rsidR="008B0A38" w:rsidRDefault="008B0A38" w:rsidP="008B0A38">
      <w:pPr>
        <w:pStyle w:val="ListParagraph"/>
        <w:numPr>
          <w:ilvl w:val="0"/>
          <w:numId w:val="2"/>
        </w:numPr>
        <w:rPr>
          <w:rFonts w:ascii="Tahoma" w:hAnsi="Tahoma" w:cs="Tahoma"/>
          <w:sz w:val="22"/>
          <w:szCs w:val="22"/>
        </w:rPr>
      </w:pPr>
      <w:r>
        <w:rPr>
          <w:rFonts w:ascii="Tahoma" w:hAnsi="Tahoma" w:cs="Tahoma"/>
          <w:sz w:val="22"/>
          <w:szCs w:val="22"/>
        </w:rPr>
        <w:t xml:space="preserve">The procedure should be performed </w:t>
      </w:r>
      <w:r w:rsidRPr="007943B9">
        <w:rPr>
          <w:rFonts w:ascii="Tahoma" w:hAnsi="Tahoma" w:cs="Tahoma"/>
          <w:b/>
          <w:sz w:val="22"/>
          <w:szCs w:val="22"/>
        </w:rPr>
        <w:t>aft</w:t>
      </w:r>
      <w:r>
        <w:rPr>
          <w:rFonts w:ascii="Tahoma" w:hAnsi="Tahoma" w:cs="Tahoma"/>
          <w:b/>
          <w:sz w:val="22"/>
          <w:szCs w:val="22"/>
        </w:rPr>
        <w:t>er 14 days</w:t>
      </w:r>
      <w:r w:rsidRPr="007943B9">
        <w:rPr>
          <w:rFonts w:ascii="Tahoma" w:hAnsi="Tahoma" w:cs="Tahoma"/>
          <w:b/>
          <w:sz w:val="22"/>
          <w:szCs w:val="22"/>
        </w:rPr>
        <w:t xml:space="preserve"> of age</w:t>
      </w:r>
      <w:r>
        <w:rPr>
          <w:rFonts w:ascii="Tahoma" w:hAnsi="Tahoma" w:cs="Tahoma"/>
          <w:sz w:val="22"/>
          <w:szCs w:val="22"/>
        </w:rPr>
        <w:t xml:space="preserve"> which is when the pinnae (ears) are generally large enough to punch/notch.</w:t>
      </w:r>
    </w:p>
    <w:p w14:paraId="10FD17BC" w14:textId="77777777" w:rsidR="008B0A38" w:rsidRDefault="008B0A38" w:rsidP="008B0A38">
      <w:pPr>
        <w:pStyle w:val="ListParagraph"/>
        <w:numPr>
          <w:ilvl w:val="0"/>
          <w:numId w:val="2"/>
        </w:numPr>
        <w:rPr>
          <w:rFonts w:ascii="Tahoma" w:hAnsi="Tahoma" w:cs="Tahoma"/>
          <w:sz w:val="22"/>
          <w:szCs w:val="22"/>
        </w:rPr>
      </w:pPr>
      <w:r>
        <w:rPr>
          <w:rFonts w:ascii="Tahoma" w:hAnsi="Tahoma" w:cs="Tahoma"/>
          <w:sz w:val="22"/>
          <w:szCs w:val="22"/>
        </w:rPr>
        <w:t>Ear punch or notching instruments are disinfected with alcohol or a hot bead sterilizer between animals to avoid sample contamination.</w:t>
      </w:r>
    </w:p>
    <w:p w14:paraId="58843EE4" w14:textId="77777777" w:rsidR="008B0A38" w:rsidRPr="000E4D96" w:rsidRDefault="008B0A38" w:rsidP="008B0A38">
      <w:pPr>
        <w:pStyle w:val="ListParagraph"/>
        <w:numPr>
          <w:ilvl w:val="0"/>
          <w:numId w:val="2"/>
        </w:numPr>
        <w:rPr>
          <w:rFonts w:ascii="Tahoma" w:hAnsi="Tahoma" w:cs="Tahoma"/>
          <w:sz w:val="22"/>
          <w:szCs w:val="22"/>
        </w:rPr>
      </w:pPr>
      <w:r>
        <w:rPr>
          <w:rFonts w:ascii="Tahoma" w:hAnsi="Tahoma" w:cs="Tahoma"/>
          <w:sz w:val="22"/>
          <w:szCs w:val="22"/>
        </w:rPr>
        <w:t>Ear punches should be no larger than 2 mm.</w:t>
      </w:r>
    </w:p>
    <w:p w14:paraId="646DA87D" w14:textId="77777777" w:rsidR="008B0A38" w:rsidRPr="008B0A38" w:rsidRDefault="008B0A38" w:rsidP="008B0A38">
      <w:pPr>
        <w:pStyle w:val="ListParagraph"/>
        <w:numPr>
          <w:ilvl w:val="0"/>
          <w:numId w:val="2"/>
        </w:numPr>
        <w:rPr>
          <w:rFonts w:ascii="Tahoma" w:hAnsi="Tahoma" w:cs="Tahoma"/>
          <w:sz w:val="22"/>
          <w:szCs w:val="22"/>
        </w:rPr>
      </w:pPr>
      <w:r w:rsidRPr="008B0A38">
        <w:rPr>
          <w:rFonts w:ascii="Tahoma" w:hAnsi="Tahoma" w:cs="Tahoma"/>
          <w:sz w:val="22"/>
          <w:szCs w:val="22"/>
          <w:u w:val="single"/>
        </w:rPr>
        <w:t>Mouse Ear-punching</w:t>
      </w:r>
      <w:r w:rsidRPr="008B0A38">
        <w:rPr>
          <w:rFonts w:ascii="Tahoma" w:hAnsi="Tahoma" w:cs="Tahoma"/>
          <w:sz w:val="22"/>
          <w:szCs w:val="22"/>
        </w:rPr>
        <w:t xml:space="preserve"> (see Figure 1a)</w:t>
      </w:r>
    </w:p>
    <w:p w14:paraId="5DE5A052" w14:textId="77777777" w:rsidR="008B0A38" w:rsidRDefault="008B0A38" w:rsidP="008B0A38">
      <w:pPr>
        <w:pStyle w:val="ListParagraph"/>
        <w:numPr>
          <w:ilvl w:val="0"/>
          <w:numId w:val="3"/>
        </w:numPr>
        <w:ind w:left="1080" w:hanging="360"/>
        <w:rPr>
          <w:rFonts w:ascii="Tahoma" w:hAnsi="Tahoma" w:cs="Tahoma"/>
          <w:sz w:val="22"/>
          <w:szCs w:val="22"/>
        </w:rPr>
      </w:pPr>
      <w:r>
        <w:rPr>
          <w:rFonts w:ascii="Tahoma" w:hAnsi="Tahoma" w:cs="Tahoma"/>
          <w:sz w:val="22"/>
          <w:szCs w:val="22"/>
        </w:rPr>
        <w:t xml:space="preserve">The mouse is restrained by the scruff (see Fig. 1b) and an ear puncher (see Fig. 1c) is used to </w:t>
      </w:r>
      <w:bookmarkStart w:id="0" w:name="_GoBack"/>
      <w:bookmarkEnd w:id="0"/>
      <w:r>
        <w:rPr>
          <w:rFonts w:ascii="Tahoma" w:hAnsi="Tahoma" w:cs="Tahoma"/>
          <w:sz w:val="22"/>
          <w:szCs w:val="22"/>
        </w:rPr>
        <w:t>make holes and/or notches in the ears following an identification chart.</w:t>
      </w:r>
    </w:p>
    <w:p w14:paraId="4D444C9E" w14:textId="77777777" w:rsidR="008B0A38" w:rsidRDefault="008B0A38" w:rsidP="008B0A38">
      <w:pPr>
        <w:pStyle w:val="ListParagraph"/>
        <w:numPr>
          <w:ilvl w:val="0"/>
          <w:numId w:val="3"/>
        </w:numPr>
        <w:ind w:left="1080" w:hanging="360"/>
        <w:rPr>
          <w:rFonts w:ascii="Tahoma" w:hAnsi="Tahoma" w:cs="Tahoma"/>
          <w:sz w:val="22"/>
          <w:szCs w:val="22"/>
        </w:rPr>
      </w:pPr>
      <w:r>
        <w:rPr>
          <w:rFonts w:ascii="Tahoma" w:hAnsi="Tahoma" w:cs="Tahoma"/>
          <w:sz w:val="22"/>
          <w:szCs w:val="22"/>
        </w:rPr>
        <w:lastRenderedPageBreak/>
        <w:t xml:space="preserve">A small amount of bleeding is expected and can be controlled by gentle, constant pressure. Animals should be checked several hours post-procedure to ensure proper hemostasis.  </w:t>
      </w:r>
    </w:p>
    <w:p w14:paraId="503C39A4" w14:textId="77777777" w:rsidR="008B0A38" w:rsidRDefault="008B0A38" w:rsidP="008B0A38">
      <w:pPr>
        <w:pStyle w:val="ListParagraph"/>
        <w:ind w:left="1080"/>
        <w:rPr>
          <w:rFonts w:ascii="Tahoma" w:hAnsi="Tahoma" w:cs="Tahoma"/>
          <w:sz w:val="22"/>
          <w:szCs w:val="22"/>
        </w:rPr>
      </w:pPr>
    </w:p>
    <w:p w14:paraId="317C262A" w14:textId="77777777" w:rsidR="008B0A38" w:rsidRPr="003A3D9E" w:rsidRDefault="008B0A38" w:rsidP="008B0A38">
      <w:pPr>
        <w:pStyle w:val="ListParagraph"/>
        <w:ind w:left="0"/>
        <w:rPr>
          <w:rFonts w:ascii="Tahoma" w:hAnsi="Tahoma" w:cs="Tahoma"/>
          <w:sz w:val="22"/>
          <w:szCs w:val="22"/>
        </w:rPr>
      </w:pPr>
      <w:r>
        <w:rPr>
          <w:noProof/>
        </w:rPr>
        <w:drawing>
          <wp:inline distT="0" distB="0" distL="0" distR="0" wp14:anchorId="3B47A50A" wp14:editId="469340E2">
            <wp:extent cx="1712733" cy="1206229"/>
            <wp:effectExtent l="0" t="0" r="1905" b="0"/>
            <wp:docPr id="7" name="Picture 7" descr="https://med.virginia.edu/genetically-engineered-murine-model-core/wp-content/uploads/sites/172/2015/08/EARNotch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d.virginia.edu/genetically-engineered-murine-model-core/wp-content/uploads/sites/172/2015/08/EARNotches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5327" cy="1208056"/>
                    </a:xfrm>
                    <a:prstGeom prst="rect">
                      <a:avLst/>
                    </a:prstGeom>
                    <a:noFill/>
                    <a:ln>
                      <a:noFill/>
                    </a:ln>
                  </pic:spPr>
                </pic:pic>
              </a:graphicData>
            </a:graphic>
          </wp:inline>
        </w:drawing>
      </w:r>
      <w:r>
        <w:rPr>
          <w:noProof/>
        </w:rPr>
        <w:t xml:space="preserve"> </w:t>
      </w:r>
      <w:r>
        <w:rPr>
          <w:noProof/>
        </w:rPr>
        <w:drawing>
          <wp:inline distT="0" distB="0" distL="0" distR="0" wp14:anchorId="1A2CE62F" wp14:editId="478768DF">
            <wp:extent cx="1634247" cy="1221087"/>
            <wp:effectExtent l="0" t="0" r="4445" b="0"/>
            <wp:docPr id="3" name="Picture 3" descr="http://www.ahwla.org.uk/site/tutorials/BVA/BVA05-Mouse/BVA05-Imag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hwla.org.uk/site/tutorials/BVA/BVA05-Mouse/BVA05-Images/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4358" cy="1221170"/>
                    </a:xfrm>
                    <a:prstGeom prst="rect">
                      <a:avLst/>
                    </a:prstGeom>
                    <a:noFill/>
                    <a:ln>
                      <a:noFill/>
                    </a:ln>
                  </pic:spPr>
                </pic:pic>
              </a:graphicData>
            </a:graphic>
          </wp:inline>
        </w:drawing>
      </w:r>
      <w:r w:rsidRPr="006E5A69">
        <w:rPr>
          <w:noProof/>
        </w:rPr>
        <w:t xml:space="preserve">  </w:t>
      </w:r>
      <w:r>
        <w:rPr>
          <w:noProof/>
        </w:rPr>
        <w:drawing>
          <wp:inline distT="0" distB="0" distL="0" distR="0" wp14:anchorId="30CF1E03" wp14:editId="14BF1B41">
            <wp:extent cx="648510" cy="648510"/>
            <wp:effectExtent l="0" t="0" r="0" b="0"/>
            <wp:docPr id="5" name="Picture 5" descr="http://www.braintreesci.com/images/ep-sa7x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raintreesci.com/images/ep-sa7xx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441" cy="648441"/>
                    </a:xfrm>
                    <a:prstGeom prst="rect">
                      <a:avLst/>
                    </a:prstGeom>
                    <a:noFill/>
                    <a:ln>
                      <a:noFill/>
                    </a:ln>
                  </pic:spPr>
                </pic:pic>
              </a:graphicData>
            </a:graphic>
          </wp:inline>
        </w:drawing>
      </w:r>
      <w:r>
        <w:rPr>
          <w:noProof/>
        </w:rPr>
        <w:drawing>
          <wp:inline distT="0" distB="0" distL="0" distR="0" wp14:anchorId="02854F01" wp14:editId="4F348A4A">
            <wp:extent cx="782370" cy="648510"/>
            <wp:effectExtent l="0" t="0" r="0" b="0"/>
            <wp:docPr id="6" name="Picture 6" descr="https://tse3.mm.bing.net/th?id=OIP.M470f1374cbc814abf9c6f96666840415o0&amp;pid=15.1&amp;P=0&amp;w=183&amp;h=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3.mm.bing.net/th?id=OIP.M470f1374cbc814abf9c6f96666840415o0&amp;pid=15.1&amp;P=0&amp;w=183&amp;h=1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2304" cy="648455"/>
                    </a:xfrm>
                    <a:prstGeom prst="rect">
                      <a:avLst/>
                    </a:prstGeom>
                    <a:noFill/>
                    <a:ln>
                      <a:noFill/>
                    </a:ln>
                  </pic:spPr>
                </pic:pic>
              </a:graphicData>
            </a:graphic>
          </wp:inline>
        </w:drawing>
      </w:r>
    </w:p>
    <w:p w14:paraId="02D0EE15" w14:textId="77777777" w:rsidR="008B0A38" w:rsidRDefault="008B0A38" w:rsidP="008B0A38">
      <w:pPr>
        <w:pStyle w:val="ListParagraph"/>
        <w:ind w:left="0"/>
        <w:rPr>
          <w:rFonts w:ascii="Tahoma" w:hAnsi="Tahoma" w:cs="Tahoma"/>
          <w:sz w:val="22"/>
          <w:szCs w:val="22"/>
        </w:rPr>
      </w:pPr>
      <w:r>
        <w:rPr>
          <w:rFonts w:ascii="Tahoma" w:hAnsi="Tahoma" w:cs="Tahoma"/>
          <w:sz w:val="22"/>
          <w:szCs w:val="22"/>
        </w:rPr>
        <w:t>Fig. 1a Mouse ear punch     Fig. 1b Mouse restraint        Fig. 1c Mouse ear punches</w:t>
      </w:r>
    </w:p>
    <w:p w14:paraId="244A406C" w14:textId="77777777" w:rsidR="008B0A38" w:rsidRDefault="008B0A38" w:rsidP="008B0A38">
      <w:pPr>
        <w:pStyle w:val="ListParagraph"/>
        <w:ind w:left="0"/>
        <w:rPr>
          <w:rFonts w:ascii="Tahoma" w:hAnsi="Tahoma" w:cs="Tahoma"/>
          <w:sz w:val="22"/>
          <w:szCs w:val="22"/>
        </w:rPr>
      </w:pPr>
    </w:p>
    <w:p w14:paraId="4F9629D4" w14:textId="77777777" w:rsidR="008B0A38" w:rsidRDefault="008B0A38" w:rsidP="008B0A38">
      <w:pPr>
        <w:pStyle w:val="ListParagraph"/>
        <w:numPr>
          <w:ilvl w:val="0"/>
          <w:numId w:val="2"/>
        </w:numPr>
        <w:rPr>
          <w:rFonts w:ascii="Tahoma" w:hAnsi="Tahoma" w:cs="Tahoma"/>
          <w:sz w:val="22"/>
          <w:szCs w:val="22"/>
        </w:rPr>
      </w:pPr>
      <w:r w:rsidRPr="000E4D96">
        <w:rPr>
          <w:rFonts w:ascii="Tahoma" w:hAnsi="Tahoma" w:cs="Tahoma"/>
          <w:sz w:val="22"/>
          <w:szCs w:val="22"/>
          <w:u w:val="single"/>
        </w:rPr>
        <w:t>Rat Ear-punching</w:t>
      </w:r>
      <w:r>
        <w:rPr>
          <w:rFonts w:ascii="Tahoma" w:hAnsi="Tahoma" w:cs="Tahoma"/>
          <w:sz w:val="22"/>
          <w:szCs w:val="22"/>
        </w:rPr>
        <w:t xml:space="preserve"> (see Fig. 2)</w:t>
      </w:r>
    </w:p>
    <w:p w14:paraId="4ECF9C81" w14:textId="77777777" w:rsidR="008B0A38" w:rsidRDefault="008B0A38" w:rsidP="008B0A38">
      <w:pPr>
        <w:pStyle w:val="ListParagraph"/>
        <w:numPr>
          <w:ilvl w:val="0"/>
          <w:numId w:val="4"/>
        </w:numPr>
        <w:ind w:left="1080" w:hanging="360"/>
        <w:rPr>
          <w:rFonts w:ascii="Tahoma" w:hAnsi="Tahoma" w:cs="Tahoma"/>
          <w:sz w:val="22"/>
          <w:szCs w:val="22"/>
        </w:rPr>
      </w:pPr>
      <w:r>
        <w:rPr>
          <w:rFonts w:ascii="Tahoma" w:hAnsi="Tahoma" w:cs="Tahoma"/>
          <w:sz w:val="22"/>
          <w:szCs w:val="22"/>
        </w:rPr>
        <w:t>Firmly restrain the animal. Restraint methods that can be used include:</w:t>
      </w:r>
    </w:p>
    <w:p w14:paraId="0DB3EFB0" w14:textId="77777777" w:rsidR="008B0A38" w:rsidRDefault="008B0A38" w:rsidP="008B0A38">
      <w:pPr>
        <w:pStyle w:val="ListParagraph"/>
        <w:numPr>
          <w:ilvl w:val="0"/>
          <w:numId w:val="5"/>
        </w:numPr>
        <w:rPr>
          <w:rFonts w:ascii="Tahoma" w:hAnsi="Tahoma" w:cs="Tahoma"/>
          <w:sz w:val="22"/>
          <w:szCs w:val="22"/>
        </w:rPr>
      </w:pPr>
      <w:r>
        <w:rPr>
          <w:rFonts w:ascii="Tahoma" w:hAnsi="Tahoma" w:cs="Tahoma"/>
          <w:sz w:val="22"/>
          <w:szCs w:val="22"/>
        </w:rPr>
        <w:t>The two-handed technique: first place the rat on your arm, holding the base of the tail with your hand. Hug the rat at the shoulders and push in gently at the elbows to cross the front legs. Still maintaining your hold at the base of the tail, stretch out the abdomen. Grasp the rear legs and immobilize (see Fig. 2a).</w:t>
      </w:r>
    </w:p>
    <w:p w14:paraId="4AFED8DA" w14:textId="77777777" w:rsidR="008B0A38" w:rsidRDefault="008B0A38" w:rsidP="008B0A38">
      <w:pPr>
        <w:pStyle w:val="ListParagraph"/>
        <w:numPr>
          <w:ilvl w:val="0"/>
          <w:numId w:val="5"/>
        </w:numPr>
        <w:rPr>
          <w:rFonts w:ascii="Tahoma" w:hAnsi="Tahoma" w:cs="Tahoma"/>
          <w:sz w:val="22"/>
          <w:szCs w:val="22"/>
        </w:rPr>
      </w:pPr>
      <w:r>
        <w:rPr>
          <w:rFonts w:ascii="Tahoma" w:hAnsi="Tahoma" w:cs="Tahoma"/>
          <w:sz w:val="22"/>
          <w:szCs w:val="22"/>
        </w:rPr>
        <w:t>If more restraint is needed, the rat may need to be scruffed by grasping the loose skin behind the neck.</w:t>
      </w:r>
    </w:p>
    <w:p w14:paraId="2DD1F997" w14:textId="77777777" w:rsidR="008B0A38" w:rsidRDefault="008B0A38" w:rsidP="008B0A38">
      <w:pPr>
        <w:pStyle w:val="ListParagraph"/>
        <w:numPr>
          <w:ilvl w:val="0"/>
          <w:numId w:val="5"/>
        </w:numPr>
        <w:rPr>
          <w:rFonts w:ascii="Tahoma" w:hAnsi="Tahoma" w:cs="Tahoma"/>
          <w:sz w:val="22"/>
          <w:szCs w:val="22"/>
        </w:rPr>
      </w:pPr>
      <w:r>
        <w:rPr>
          <w:rFonts w:ascii="Tahoma" w:hAnsi="Tahoma" w:cs="Tahoma"/>
          <w:sz w:val="22"/>
          <w:szCs w:val="22"/>
        </w:rPr>
        <w:t>A restraining device, which allows access to the head while still immobilizing the animal, may also be used.  An ear puncher is then used to make holes and/or notches in the ears (a second person will be needed to do this).</w:t>
      </w:r>
    </w:p>
    <w:p w14:paraId="6B60D9E3" w14:textId="77777777" w:rsidR="008B0A38" w:rsidRDefault="008B0A38" w:rsidP="008B0A38">
      <w:pPr>
        <w:pStyle w:val="ListParagraph"/>
        <w:numPr>
          <w:ilvl w:val="0"/>
          <w:numId w:val="4"/>
        </w:numPr>
        <w:ind w:left="1080" w:hanging="360"/>
        <w:rPr>
          <w:rFonts w:ascii="Tahoma" w:hAnsi="Tahoma" w:cs="Tahoma"/>
          <w:sz w:val="22"/>
          <w:szCs w:val="22"/>
        </w:rPr>
      </w:pPr>
      <w:r>
        <w:rPr>
          <w:rFonts w:ascii="Tahoma" w:hAnsi="Tahoma" w:cs="Tahoma"/>
          <w:sz w:val="22"/>
          <w:szCs w:val="22"/>
        </w:rPr>
        <w:t>Ear puncher (see Fig. 2b) is used to make holes and/or notches in the ears following an identification chart. (Fig. 2c)</w:t>
      </w:r>
    </w:p>
    <w:p w14:paraId="7D93D6F7" w14:textId="77777777" w:rsidR="008B0A38" w:rsidRDefault="008B0A38" w:rsidP="008B0A38">
      <w:pPr>
        <w:pStyle w:val="ListParagraph"/>
        <w:numPr>
          <w:ilvl w:val="0"/>
          <w:numId w:val="4"/>
        </w:numPr>
        <w:ind w:left="1080" w:hanging="360"/>
        <w:rPr>
          <w:rFonts w:ascii="Tahoma" w:hAnsi="Tahoma" w:cs="Tahoma"/>
          <w:sz w:val="22"/>
          <w:szCs w:val="22"/>
        </w:rPr>
      </w:pPr>
      <w:r>
        <w:rPr>
          <w:rFonts w:ascii="Tahoma" w:hAnsi="Tahoma" w:cs="Tahoma"/>
          <w:sz w:val="22"/>
          <w:szCs w:val="22"/>
        </w:rPr>
        <w:t>Hemostasis of the ear notch/punch site can be achieved by compression.</w:t>
      </w:r>
    </w:p>
    <w:p w14:paraId="2BAACB86" w14:textId="77777777" w:rsidR="008B0A38" w:rsidRDefault="008B0A38" w:rsidP="008B0A38">
      <w:pPr>
        <w:pStyle w:val="ListParagraph"/>
        <w:ind w:left="0"/>
        <w:rPr>
          <w:rFonts w:ascii="Tahoma" w:hAnsi="Tahoma" w:cs="Tahoma"/>
          <w:sz w:val="22"/>
          <w:szCs w:val="22"/>
        </w:rPr>
      </w:pPr>
    </w:p>
    <w:p w14:paraId="524EAF04" w14:textId="77777777" w:rsidR="008B0A38" w:rsidRPr="00085F60" w:rsidRDefault="008B0A38" w:rsidP="008B0A38">
      <w:pPr>
        <w:pStyle w:val="ListParagraph"/>
        <w:ind w:left="0"/>
        <w:rPr>
          <w:rFonts w:ascii="Tahoma" w:hAnsi="Tahoma" w:cs="Tahoma"/>
          <w:sz w:val="22"/>
          <w:szCs w:val="22"/>
        </w:rPr>
      </w:pPr>
      <w:r>
        <w:rPr>
          <w:rFonts w:ascii="Tahoma" w:hAnsi="Tahoma" w:cs="Tahoma"/>
          <w:sz w:val="22"/>
          <w:szCs w:val="22"/>
        </w:rPr>
        <w:t xml:space="preserve">  </w:t>
      </w:r>
      <w:r>
        <w:rPr>
          <w:noProof/>
        </w:rPr>
        <w:drawing>
          <wp:inline distT="0" distB="0" distL="0" distR="0" wp14:anchorId="2DAA2A2E" wp14:editId="7420E366">
            <wp:extent cx="1245435" cy="1887166"/>
            <wp:effectExtent l="0" t="0" r="0" b="0"/>
            <wp:docPr id="9" name="Picture 9" descr="http://research.unc.edu/files/2012/11/ccm3_0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esearch.unc.edu/files/2012/11/ccm3_0202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5575" cy="1887378"/>
                    </a:xfrm>
                    <a:prstGeom prst="rect">
                      <a:avLst/>
                    </a:prstGeom>
                    <a:noFill/>
                    <a:ln>
                      <a:noFill/>
                    </a:ln>
                  </pic:spPr>
                </pic:pic>
              </a:graphicData>
            </a:graphic>
          </wp:inline>
        </w:drawing>
      </w:r>
      <w:r>
        <w:rPr>
          <w:rFonts w:ascii="Tahoma" w:hAnsi="Tahoma" w:cs="Tahoma"/>
          <w:sz w:val="22"/>
          <w:szCs w:val="22"/>
        </w:rPr>
        <w:t xml:space="preserve"> </w:t>
      </w:r>
      <w:r w:rsidRPr="009F22F6">
        <w:rPr>
          <w:noProof/>
        </w:rPr>
        <w:t xml:space="preserve"> </w:t>
      </w:r>
      <w:r>
        <w:rPr>
          <w:noProof/>
        </w:rPr>
        <w:t xml:space="preserve">     </w:t>
      </w:r>
      <w:r>
        <w:rPr>
          <w:rFonts w:ascii="Helvetica" w:hAnsi="Helvetica" w:cs="Helvetica"/>
          <w:noProof/>
        </w:rPr>
        <w:drawing>
          <wp:inline distT="0" distB="0" distL="0" distR="0" wp14:anchorId="2CC0C534" wp14:editId="7A5A2D2F">
            <wp:extent cx="1518285" cy="1867684"/>
            <wp:effectExtent l="0" t="0" r="5715"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5912" cy="1889368"/>
                    </a:xfrm>
                    <a:prstGeom prst="rect">
                      <a:avLst/>
                    </a:prstGeom>
                    <a:noFill/>
                    <a:ln>
                      <a:noFill/>
                    </a:ln>
                  </pic:spPr>
                </pic:pic>
              </a:graphicData>
            </a:graphic>
          </wp:inline>
        </w:drawing>
      </w:r>
      <w:r>
        <w:rPr>
          <w:noProof/>
        </w:rPr>
        <w:drawing>
          <wp:inline distT="0" distB="0" distL="0" distR="0" wp14:anchorId="70846759" wp14:editId="227DA42A">
            <wp:extent cx="1731523" cy="1896893"/>
            <wp:effectExtent l="0" t="0" r="2540" b="8255"/>
            <wp:docPr id="13" name="Picture 13" descr="http://www.research.uky.edu/dlar/imag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esearch.uky.edu/dlar/images/image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1582" cy="1896958"/>
                    </a:xfrm>
                    <a:prstGeom prst="rect">
                      <a:avLst/>
                    </a:prstGeom>
                    <a:noFill/>
                    <a:ln>
                      <a:noFill/>
                    </a:ln>
                  </pic:spPr>
                </pic:pic>
              </a:graphicData>
            </a:graphic>
          </wp:inline>
        </w:drawing>
      </w:r>
    </w:p>
    <w:p w14:paraId="2F9D1667" w14:textId="77777777" w:rsidR="008B0A38" w:rsidRDefault="008B0A38" w:rsidP="008B0A38">
      <w:pPr>
        <w:outlineLvl w:val="0"/>
        <w:rPr>
          <w:rFonts w:ascii="Tahoma" w:hAnsi="Tahoma" w:cs="Tahoma"/>
          <w:sz w:val="22"/>
          <w:szCs w:val="22"/>
        </w:rPr>
      </w:pPr>
      <w:r w:rsidRPr="008E5014">
        <w:rPr>
          <w:rFonts w:ascii="Tahoma" w:hAnsi="Tahoma" w:cs="Tahoma"/>
          <w:sz w:val="22"/>
          <w:szCs w:val="22"/>
        </w:rPr>
        <w:t xml:space="preserve">Fig. 2a Rat restraint  </w:t>
      </w:r>
      <w:r>
        <w:rPr>
          <w:rFonts w:ascii="Tahoma" w:hAnsi="Tahoma" w:cs="Tahoma"/>
          <w:sz w:val="22"/>
          <w:szCs w:val="22"/>
        </w:rPr>
        <w:t xml:space="preserve">    </w:t>
      </w:r>
      <w:r w:rsidRPr="008E5014">
        <w:rPr>
          <w:rFonts w:ascii="Tahoma" w:hAnsi="Tahoma" w:cs="Tahoma"/>
          <w:sz w:val="22"/>
          <w:szCs w:val="22"/>
        </w:rPr>
        <w:t xml:space="preserve">Fig. 2b </w:t>
      </w:r>
      <w:r>
        <w:rPr>
          <w:rFonts w:ascii="Tahoma" w:hAnsi="Tahoma" w:cs="Tahoma"/>
          <w:sz w:val="22"/>
          <w:szCs w:val="22"/>
        </w:rPr>
        <w:t xml:space="preserve">Collecting punch      Fig. 2c </w:t>
      </w:r>
      <w:r w:rsidRPr="008E5014">
        <w:rPr>
          <w:rFonts w:ascii="Tahoma" w:hAnsi="Tahoma" w:cs="Tahoma"/>
          <w:sz w:val="22"/>
          <w:szCs w:val="22"/>
        </w:rPr>
        <w:t>Rat ear punches</w:t>
      </w:r>
      <w:r>
        <w:rPr>
          <w:rFonts w:ascii="Tahoma" w:hAnsi="Tahoma" w:cs="Tahoma"/>
          <w:sz w:val="22"/>
          <w:szCs w:val="22"/>
        </w:rPr>
        <w:t xml:space="preserve">       </w:t>
      </w:r>
    </w:p>
    <w:p w14:paraId="3871411D" w14:textId="77777777" w:rsidR="008B0A38" w:rsidRDefault="008B0A38" w:rsidP="008B0A38">
      <w:pPr>
        <w:pStyle w:val="ListParagraph"/>
        <w:ind w:right="-360"/>
        <w:rPr>
          <w:rFonts w:ascii="Tahoma" w:hAnsi="Tahoma" w:cs="Tahoma"/>
          <w:sz w:val="20"/>
          <w:szCs w:val="20"/>
        </w:rPr>
      </w:pPr>
    </w:p>
    <w:p w14:paraId="6BDBCB40" w14:textId="77777777" w:rsidR="008B0A38" w:rsidRPr="000E4D96" w:rsidRDefault="008B0A38" w:rsidP="008B0A38">
      <w:pPr>
        <w:pStyle w:val="ListParagraph"/>
        <w:numPr>
          <w:ilvl w:val="0"/>
          <w:numId w:val="1"/>
        </w:numPr>
        <w:ind w:right="-360"/>
        <w:rPr>
          <w:rFonts w:ascii="Tahoma" w:hAnsi="Tahoma" w:cs="Tahoma"/>
          <w:b/>
        </w:rPr>
      </w:pPr>
      <w:r w:rsidRPr="000E4D96">
        <w:rPr>
          <w:rFonts w:ascii="Tahoma" w:hAnsi="Tahoma" w:cs="Tahoma"/>
          <w:b/>
        </w:rPr>
        <w:t>Tail Biopsy</w:t>
      </w:r>
    </w:p>
    <w:p w14:paraId="6A114EA8" w14:textId="77777777" w:rsidR="008B0A38" w:rsidRPr="001B23B3" w:rsidRDefault="008B0A38" w:rsidP="008B0A38">
      <w:pPr>
        <w:pStyle w:val="ListParagraph"/>
        <w:numPr>
          <w:ilvl w:val="0"/>
          <w:numId w:val="6"/>
        </w:numPr>
        <w:ind w:right="-360"/>
        <w:rPr>
          <w:rFonts w:ascii="Tahoma" w:hAnsi="Tahoma" w:cs="Tahoma"/>
          <w:sz w:val="22"/>
          <w:szCs w:val="22"/>
        </w:rPr>
      </w:pPr>
      <w:r>
        <w:rPr>
          <w:rFonts w:ascii="Tahoma" w:hAnsi="Tahoma" w:cs="Tahoma"/>
          <w:sz w:val="22"/>
          <w:szCs w:val="22"/>
        </w:rPr>
        <w:t>The tail clip or</w:t>
      </w:r>
      <w:r w:rsidRPr="001B23B3">
        <w:rPr>
          <w:rFonts w:ascii="Tahoma" w:hAnsi="Tahoma" w:cs="Tahoma"/>
          <w:sz w:val="22"/>
          <w:szCs w:val="22"/>
        </w:rPr>
        <w:t xml:space="preserve"> biopsy procedure is momentary, but involves bone or cartilage, blood vessels, nervous tissue and skin. There is potential for pain from this procedure. Analgesics may be used if prolonged pain is anticipated. The smallest possible section of tail is removed and adequate hemostasis is achieved. Current literature shows that 5mm is sufficient tissue to extract DNA for genotyping procedures. </w:t>
      </w:r>
      <w:r w:rsidRPr="001B23B3">
        <w:rPr>
          <w:rFonts w:ascii="Tahoma" w:hAnsi="Tahoma" w:cs="Tahoma"/>
          <w:b/>
          <w:sz w:val="22"/>
          <w:szCs w:val="22"/>
        </w:rPr>
        <w:t>No more than 5 mm can be removed at one time</w:t>
      </w:r>
      <w:r>
        <w:rPr>
          <w:rFonts w:ascii="Tahoma" w:hAnsi="Tahoma" w:cs="Tahoma"/>
          <w:b/>
          <w:sz w:val="22"/>
          <w:szCs w:val="22"/>
        </w:rPr>
        <w:t xml:space="preserve"> without first securing IACUC approval</w:t>
      </w:r>
      <w:r w:rsidRPr="001B23B3">
        <w:rPr>
          <w:rFonts w:ascii="Tahoma" w:hAnsi="Tahoma" w:cs="Tahoma"/>
          <w:b/>
          <w:sz w:val="22"/>
          <w:szCs w:val="22"/>
        </w:rPr>
        <w:t>.</w:t>
      </w:r>
    </w:p>
    <w:p w14:paraId="35037F57" w14:textId="77777777" w:rsidR="008B0A38" w:rsidRDefault="008B0A38" w:rsidP="008B0A38">
      <w:pPr>
        <w:pStyle w:val="ListParagraph"/>
        <w:numPr>
          <w:ilvl w:val="0"/>
          <w:numId w:val="6"/>
        </w:numPr>
        <w:ind w:right="-360"/>
        <w:rPr>
          <w:rFonts w:ascii="Tahoma" w:hAnsi="Tahoma" w:cs="Tahoma"/>
          <w:sz w:val="22"/>
          <w:szCs w:val="22"/>
        </w:rPr>
      </w:pPr>
      <w:r w:rsidRPr="001B23B3">
        <w:rPr>
          <w:rFonts w:ascii="Tahoma" w:hAnsi="Tahoma" w:cs="Tahoma"/>
          <w:sz w:val="22"/>
          <w:szCs w:val="22"/>
        </w:rPr>
        <w:t xml:space="preserve">In the mouse, the distal tail is completely ossified and innervated between 17-21 days of age. Thus, tail sampling is recommended in mice and rats less than 3 weeks of age to avoid undue stress and discomfort to the animals. </w:t>
      </w:r>
      <w:r w:rsidRPr="001B23B3">
        <w:rPr>
          <w:rFonts w:ascii="Tahoma" w:hAnsi="Tahoma" w:cs="Tahoma"/>
          <w:b/>
          <w:sz w:val="22"/>
          <w:szCs w:val="22"/>
        </w:rPr>
        <w:t>The optimum age at which to perform biopsy is between 12-17 days</w:t>
      </w:r>
      <w:r w:rsidRPr="001B23B3">
        <w:rPr>
          <w:rFonts w:ascii="Tahoma" w:hAnsi="Tahoma" w:cs="Tahoma"/>
          <w:sz w:val="22"/>
          <w:szCs w:val="22"/>
        </w:rPr>
        <w:t xml:space="preserve">, before the distal tail completely ossifies. </w:t>
      </w:r>
    </w:p>
    <w:p w14:paraId="6238ED31" w14:textId="77777777" w:rsidR="008B0A38" w:rsidRDefault="008B0A38" w:rsidP="008B0A38">
      <w:pPr>
        <w:pStyle w:val="ListParagraph"/>
        <w:numPr>
          <w:ilvl w:val="0"/>
          <w:numId w:val="15"/>
        </w:numPr>
        <w:ind w:right="-360"/>
        <w:rPr>
          <w:rFonts w:ascii="Tahoma" w:hAnsi="Tahoma" w:cs="Tahoma"/>
          <w:sz w:val="22"/>
          <w:szCs w:val="22"/>
        </w:rPr>
      </w:pPr>
      <w:r>
        <w:rPr>
          <w:rFonts w:ascii="Tahoma" w:hAnsi="Tahoma" w:cs="Tahoma"/>
          <w:sz w:val="22"/>
          <w:szCs w:val="22"/>
        </w:rPr>
        <w:t xml:space="preserve">Tail snips in animals </w:t>
      </w:r>
      <w:r w:rsidRPr="00BA5C2F">
        <w:rPr>
          <w:rFonts w:ascii="Tahoma" w:hAnsi="Tahoma" w:cs="Tahoma"/>
          <w:b/>
          <w:sz w:val="22"/>
          <w:szCs w:val="22"/>
        </w:rPr>
        <w:t>&lt; 17 days of age</w:t>
      </w:r>
      <w:r>
        <w:rPr>
          <w:rFonts w:ascii="Tahoma" w:hAnsi="Tahoma" w:cs="Tahoma"/>
          <w:sz w:val="22"/>
          <w:szCs w:val="22"/>
        </w:rPr>
        <w:t xml:space="preserve">, </w:t>
      </w:r>
      <w:r w:rsidRPr="00841FFF">
        <w:rPr>
          <w:rFonts w:ascii="Tahoma" w:hAnsi="Tahoma" w:cs="Tahoma"/>
          <w:b/>
          <w:sz w:val="22"/>
          <w:szCs w:val="22"/>
        </w:rPr>
        <w:t>2-5 mm</w:t>
      </w:r>
      <w:r>
        <w:rPr>
          <w:rFonts w:ascii="Tahoma" w:hAnsi="Tahoma" w:cs="Tahoma"/>
          <w:sz w:val="22"/>
          <w:szCs w:val="22"/>
        </w:rPr>
        <w:t xml:space="preserve"> tail tip sample is obtained without the need for anesthetics or analgesics.</w:t>
      </w:r>
    </w:p>
    <w:p w14:paraId="3CF060AB" w14:textId="77777777" w:rsidR="008B0A38" w:rsidRPr="001B23B3" w:rsidRDefault="008B0A38" w:rsidP="008B0A38">
      <w:pPr>
        <w:pStyle w:val="ListParagraph"/>
        <w:numPr>
          <w:ilvl w:val="0"/>
          <w:numId w:val="15"/>
        </w:numPr>
        <w:ind w:right="-360"/>
        <w:rPr>
          <w:rFonts w:ascii="Tahoma" w:hAnsi="Tahoma" w:cs="Tahoma"/>
          <w:sz w:val="22"/>
          <w:szCs w:val="22"/>
        </w:rPr>
      </w:pPr>
      <w:r>
        <w:rPr>
          <w:rFonts w:ascii="Tahoma" w:hAnsi="Tahoma" w:cs="Tahoma"/>
          <w:sz w:val="22"/>
          <w:szCs w:val="22"/>
        </w:rPr>
        <w:t xml:space="preserve">Tail snips in animals </w:t>
      </w:r>
      <w:r w:rsidRPr="00841FFF">
        <w:rPr>
          <w:rFonts w:ascii="Tahoma" w:hAnsi="Tahoma" w:cs="Tahoma"/>
          <w:b/>
          <w:sz w:val="22"/>
          <w:szCs w:val="22"/>
        </w:rPr>
        <w:t>18-21 days of age</w:t>
      </w:r>
      <w:r>
        <w:rPr>
          <w:rFonts w:ascii="Tahoma" w:hAnsi="Tahoma" w:cs="Tahoma"/>
          <w:sz w:val="22"/>
          <w:szCs w:val="22"/>
        </w:rPr>
        <w:t xml:space="preserve">, </w:t>
      </w:r>
      <w:r w:rsidRPr="00841FFF">
        <w:rPr>
          <w:rFonts w:ascii="Tahoma" w:hAnsi="Tahoma" w:cs="Tahoma"/>
          <w:b/>
          <w:sz w:val="22"/>
          <w:szCs w:val="22"/>
        </w:rPr>
        <w:t>2-5 mm</w:t>
      </w:r>
      <w:r>
        <w:rPr>
          <w:rFonts w:ascii="Tahoma" w:hAnsi="Tahoma" w:cs="Tahoma"/>
          <w:sz w:val="22"/>
          <w:szCs w:val="22"/>
        </w:rPr>
        <w:t xml:space="preserve"> tail tip sample is obtained with local and systemic analgesics </w:t>
      </w:r>
      <w:r w:rsidRPr="00841FFF">
        <w:rPr>
          <w:rFonts w:ascii="Tahoma" w:hAnsi="Tahoma" w:cs="Tahoma"/>
          <w:i/>
          <w:sz w:val="22"/>
          <w:szCs w:val="22"/>
        </w:rPr>
        <w:t>recommended</w:t>
      </w:r>
      <w:r>
        <w:rPr>
          <w:rFonts w:ascii="Tahoma" w:hAnsi="Tahoma" w:cs="Tahoma"/>
          <w:sz w:val="22"/>
          <w:szCs w:val="22"/>
        </w:rPr>
        <w:t xml:space="preserve">.  For local analgesia, use Bupivacaine 0.75% and immerse the tail in the bupivacaine for 10 sec. after biopsy. </w:t>
      </w:r>
      <w:r w:rsidRPr="001B23B3">
        <w:rPr>
          <w:rFonts w:ascii="Tahoma" w:hAnsi="Tahoma" w:cs="Tahoma"/>
          <w:sz w:val="22"/>
          <w:szCs w:val="22"/>
        </w:rPr>
        <w:t xml:space="preserve"> </w:t>
      </w:r>
      <w:r>
        <w:rPr>
          <w:rFonts w:ascii="Tahoma" w:hAnsi="Tahoma" w:cs="Tahoma"/>
          <w:sz w:val="22"/>
          <w:szCs w:val="22"/>
        </w:rPr>
        <w:t xml:space="preserve">Systemic </w:t>
      </w:r>
      <w:r w:rsidRPr="001B23B3">
        <w:rPr>
          <w:rFonts w:ascii="Tahoma" w:hAnsi="Tahoma" w:cs="Tahoma"/>
          <w:sz w:val="22"/>
          <w:szCs w:val="22"/>
        </w:rPr>
        <w:t>analgesic agent</w:t>
      </w:r>
      <w:r>
        <w:rPr>
          <w:rFonts w:ascii="Tahoma" w:hAnsi="Tahoma" w:cs="Tahoma"/>
          <w:sz w:val="22"/>
          <w:szCs w:val="22"/>
        </w:rPr>
        <w:t>s</w:t>
      </w:r>
      <w:r w:rsidRPr="001B23B3">
        <w:rPr>
          <w:rFonts w:ascii="Tahoma" w:hAnsi="Tahoma" w:cs="Tahoma"/>
          <w:sz w:val="22"/>
          <w:szCs w:val="22"/>
        </w:rPr>
        <w:t xml:space="preserve"> such as </w:t>
      </w:r>
      <w:r>
        <w:rPr>
          <w:rFonts w:ascii="Tahoma" w:hAnsi="Tahoma" w:cs="Tahoma"/>
          <w:b/>
          <w:sz w:val="22"/>
          <w:szCs w:val="22"/>
        </w:rPr>
        <w:t>Meloxicam or Buprenorphine are</w:t>
      </w:r>
      <w:r w:rsidRPr="00001154">
        <w:rPr>
          <w:rFonts w:ascii="Tahoma" w:hAnsi="Tahoma" w:cs="Tahoma"/>
          <w:b/>
          <w:sz w:val="22"/>
          <w:szCs w:val="22"/>
        </w:rPr>
        <w:t xml:space="preserve"> </w:t>
      </w:r>
      <w:r w:rsidRPr="00001154">
        <w:rPr>
          <w:rFonts w:ascii="Tahoma" w:hAnsi="Tahoma" w:cs="Tahoma"/>
          <w:b/>
          <w:i/>
          <w:sz w:val="22"/>
          <w:szCs w:val="22"/>
        </w:rPr>
        <w:t>encouraged</w:t>
      </w:r>
      <w:r w:rsidRPr="001B23B3">
        <w:rPr>
          <w:rFonts w:ascii="Tahoma" w:hAnsi="Tahoma" w:cs="Tahoma"/>
          <w:sz w:val="22"/>
          <w:szCs w:val="22"/>
        </w:rPr>
        <w:t xml:space="preserve"> but not required.</w:t>
      </w:r>
    </w:p>
    <w:p w14:paraId="6CB9613A" w14:textId="77777777" w:rsidR="008B0A38" w:rsidRPr="001B23B3" w:rsidRDefault="008B0A38" w:rsidP="008B0A38">
      <w:pPr>
        <w:pStyle w:val="ListParagraph"/>
        <w:numPr>
          <w:ilvl w:val="0"/>
          <w:numId w:val="15"/>
        </w:numPr>
        <w:ind w:right="-360"/>
        <w:rPr>
          <w:rFonts w:ascii="Tahoma" w:hAnsi="Tahoma" w:cs="Tahoma"/>
          <w:sz w:val="22"/>
          <w:szCs w:val="22"/>
        </w:rPr>
      </w:pPr>
      <w:r>
        <w:rPr>
          <w:rFonts w:ascii="Tahoma" w:hAnsi="Tahoma" w:cs="Tahoma"/>
          <w:sz w:val="22"/>
          <w:szCs w:val="22"/>
        </w:rPr>
        <w:t xml:space="preserve">Tail snips in animals </w:t>
      </w:r>
      <w:r w:rsidRPr="00D804FC">
        <w:rPr>
          <w:rFonts w:ascii="Tahoma" w:hAnsi="Tahoma" w:cs="Tahoma"/>
          <w:b/>
          <w:sz w:val="22"/>
          <w:szCs w:val="22"/>
        </w:rPr>
        <w:t>&gt; 21 days old</w:t>
      </w:r>
      <w:r>
        <w:rPr>
          <w:rFonts w:ascii="Tahoma" w:hAnsi="Tahoma" w:cs="Tahoma"/>
          <w:sz w:val="22"/>
          <w:szCs w:val="22"/>
        </w:rPr>
        <w:t xml:space="preserve">, </w:t>
      </w:r>
      <w:r w:rsidRPr="00D804FC">
        <w:rPr>
          <w:rFonts w:ascii="Tahoma" w:hAnsi="Tahoma" w:cs="Tahoma"/>
          <w:b/>
          <w:sz w:val="22"/>
          <w:szCs w:val="22"/>
        </w:rPr>
        <w:t>2-5 mm</w:t>
      </w:r>
      <w:r>
        <w:rPr>
          <w:rFonts w:ascii="Tahoma" w:hAnsi="Tahoma" w:cs="Tahoma"/>
          <w:sz w:val="22"/>
          <w:szCs w:val="22"/>
        </w:rPr>
        <w:t xml:space="preserve"> tail tip sample is obtained using the </w:t>
      </w:r>
      <w:r w:rsidRPr="008031E5">
        <w:rPr>
          <w:rFonts w:ascii="Tahoma" w:hAnsi="Tahoma" w:cs="Tahoma"/>
          <w:b/>
          <w:sz w:val="22"/>
          <w:szCs w:val="22"/>
        </w:rPr>
        <w:t xml:space="preserve">required local analgesic bupivacaine 0.75% </w:t>
      </w:r>
      <w:r>
        <w:rPr>
          <w:rFonts w:ascii="Tahoma" w:hAnsi="Tahoma" w:cs="Tahoma"/>
          <w:sz w:val="22"/>
          <w:szCs w:val="22"/>
        </w:rPr>
        <w:t xml:space="preserve">and immersing the tail in the bupivacaine for 10 sec. after biopsy. </w:t>
      </w:r>
      <w:r w:rsidRPr="008031E5">
        <w:rPr>
          <w:rFonts w:ascii="Tahoma" w:hAnsi="Tahoma" w:cs="Tahoma"/>
          <w:b/>
          <w:sz w:val="22"/>
          <w:szCs w:val="22"/>
        </w:rPr>
        <w:t>Tail biopsy must be performed with general anesthesia (i.e. Isoflurane) followed by analgesic such as Meloxicam or Buprenorphine</w:t>
      </w:r>
      <w:r w:rsidRPr="001B23B3">
        <w:rPr>
          <w:rFonts w:ascii="Tahoma" w:hAnsi="Tahoma" w:cs="Tahoma"/>
          <w:sz w:val="22"/>
          <w:szCs w:val="22"/>
        </w:rPr>
        <w:t xml:space="preserve"> (see LAR </w:t>
      </w:r>
      <w:r w:rsidRPr="00F17274">
        <w:rPr>
          <w:rFonts w:ascii="Tahoma" w:hAnsi="Tahoma" w:cs="Tahoma"/>
          <w:i/>
          <w:sz w:val="22"/>
          <w:szCs w:val="22"/>
        </w:rPr>
        <w:t>Guidelines for Anesthesia and Analgesia in Mice</w:t>
      </w:r>
      <w:r>
        <w:rPr>
          <w:rFonts w:ascii="Tahoma" w:hAnsi="Tahoma" w:cs="Tahoma"/>
          <w:i/>
          <w:sz w:val="22"/>
          <w:szCs w:val="22"/>
        </w:rPr>
        <w:t xml:space="preserve"> or Rats</w:t>
      </w:r>
      <w:r w:rsidRPr="001B23B3">
        <w:rPr>
          <w:rFonts w:ascii="Tahoma" w:hAnsi="Tahoma" w:cs="Tahoma"/>
          <w:sz w:val="22"/>
          <w:szCs w:val="22"/>
        </w:rPr>
        <w:t xml:space="preserve"> for recommendations). Any situation where general anesthesia cannot be used for tail biopsies in mice or rats over 21 days of age must be scientifically justified in the animal use application and approved by IACUC.</w:t>
      </w:r>
    </w:p>
    <w:p w14:paraId="1ED3D77F" w14:textId="77777777" w:rsidR="008B0A38" w:rsidRDefault="008B0A38" w:rsidP="008B0A38">
      <w:pPr>
        <w:pStyle w:val="ListParagraph"/>
        <w:numPr>
          <w:ilvl w:val="0"/>
          <w:numId w:val="15"/>
        </w:numPr>
        <w:ind w:right="-360"/>
        <w:rPr>
          <w:rFonts w:ascii="Tahoma" w:hAnsi="Tahoma" w:cs="Tahoma"/>
          <w:sz w:val="22"/>
          <w:szCs w:val="22"/>
        </w:rPr>
      </w:pPr>
      <w:r>
        <w:rPr>
          <w:rFonts w:ascii="Tahoma" w:hAnsi="Tahoma" w:cs="Tahoma"/>
          <w:sz w:val="22"/>
          <w:szCs w:val="22"/>
        </w:rPr>
        <w:t xml:space="preserve">If multiple tail biopsies must be performed because of inconclusive PCR or lost samples, local analgesia with bupivacaine 0.75% is recommended as long as 2-5 mm tail sample is taken and the animal is &lt;21 days old. If animals are &gt;21 days, 2-5 mm tail tip sample is obtained while the animal is under isoflurane anesthesia using bupivacaine as a local analgesic and Meloxicam or Buprenorphine as systemic analgesics. </w:t>
      </w:r>
    </w:p>
    <w:p w14:paraId="3FFEEC7E" w14:textId="77777777" w:rsidR="008B0A38" w:rsidRPr="000452F6" w:rsidRDefault="008B0A38" w:rsidP="008B0A38">
      <w:pPr>
        <w:pStyle w:val="ListParagraph"/>
        <w:numPr>
          <w:ilvl w:val="0"/>
          <w:numId w:val="6"/>
        </w:numPr>
        <w:ind w:right="-360"/>
        <w:rPr>
          <w:rFonts w:ascii="Tahoma" w:hAnsi="Tahoma" w:cs="Tahoma"/>
          <w:sz w:val="22"/>
          <w:szCs w:val="22"/>
        </w:rPr>
      </w:pPr>
      <w:r>
        <w:rPr>
          <w:rFonts w:ascii="Tahoma" w:hAnsi="Tahoma" w:cs="Tahoma"/>
          <w:sz w:val="22"/>
          <w:szCs w:val="22"/>
        </w:rPr>
        <w:t xml:space="preserve">Mouse </w:t>
      </w:r>
      <w:r w:rsidRPr="000452F6">
        <w:rPr>
          <w:rFonts w:ascii="Tahoma" w:hAnsi="Tahoma" w:cs="Tahoma"/>
          <w:sz w:val="22"/>
          <w:szCs w:val="22"/>
        </w:rPr>
        <w:t>Procedure:</w:t>
      </w:r>
    </w:p>
    <w:p w14:paraId="31C370F2" w14:textId="77777777" w:rsidR="008B0A38" w:rsidRPr="001B23B3" w:rsidRDefault="008B0A38" w:rsidP="008B0A38">
      <w:pPr>
        <w:pStyle w:val="ListParagraph"/>
        <w:numPr>
          <w:ilvl w:val="0"/>
          <w:numId w:val="7"/>
        </w:numPr>
        <w:ind w:left="990" w:right="-360" w:hanging="270"/>
        <w:rPr>
          <w:rFonts w:ascii="Tahoma" w:hAnsi="Tahoma" w:cs="Tahoma"/>
          <w:sz w:val="22"/>
          <w:szCs w:val="22"/>
        </w:rPr>
      </w:pPr>
      <w:r w:rsidRPr="001B23B3">
        <w:rPr>
          <w:rFonts w:ascii="Tahoma" w:hAnsi="Tahoma" w:cs="Tahoma"/>
          <w:sz w:val="22"/>
          <w:szCs w:val="22"/>
        </w:rPr>
        <w:t>Gently but securely restrain the rodent.</w:t>
      </w:r>
      <w:r>
        <w:rPr>
          <w:rFonts w:ascii="Tahoma" w:hAnsi="Tahoma" w:cs="Tahoma"/>
          <w:sz w:val="22"/>
          <w:szCs w:val="22"/>
        </w:rPr>
        <w:t xml:space="preserve"> (Fig. 3a)</w:t>
      </w:r>
    </w:p>
    <w:p w14:paraId="31D0BF38" w14:textId="77777777" w:rsidR="008B0A38" w:rsidRPr="001B23B3" w:rsidRDefault="008B0A38" w:rsidP="008B0A38">
      <w:pPr>
        <w:pStyle w:val="ListParagraph"/>
        <w:numPr>
          <w:ilvl w:val="0"/>
          <w:numId w:val="7"/>
        </w:numPr>
        <w:ind w:left="990" w:right="-360" w:hanging="270"/>
        <w:rPr>
          <w:rFonts w:ascii="Tahoma" w:hAnsi="Tahoma" w:cs="Tahoma"/>
          <w:sz w:val="22"/>
          <w:szCs w:val="22"/>
        </w:rPr>
      </w:pPr>
      <w:r w:rsidRPr="001B23B3">
        <w:rPr>
          <w:rFonts w:ascii="Tahoma" w:hAnsi="Tahoma" w:cs="Tahoma"/>
          <w:sz w:val="22"/>
          <w:szCs w:val="22"/>
        </w:rPr>
        <w:t>Swab the tail with alcohol (povidone iodine or chlorhexidine may interfere with the DNA identification tests</w:t>
      </w:r>
      <w:r>
        <w:rPr>
          <w:rFonts w:ascii="Tahoma" w:hAnsi="Tahoma" w:cs="Tahoma"/>
          <w:sz w:val="22"/>
          <w:szCs w:val="22"/>
        </w:rPr>
        <w:t>)</w:t>
      </w:r>
      <w:r w:rsidRPr="001B23B3">
        <w:rPr>
          <w:rFonts w:ascii="Tahoma" w:hAnsi="Tahoma" w:cs="Tahoma"/>
          <w:sz w:val="22"/>
          <w:szCs w:val="22"/>
        </w:rPr>
        <w:t>.</w:t>
      </w:r>
    </w:p>
    <w:p w14:paraId="30448FE0" w14:textId="77777777" w:rsidR="008B0A38" w:rsidRPr="001B23B3" w:rsidRDefault="008B0A38" w:rsidP="008B0A38">
      <w:pPr>
        <w:pStyle w:val="ListParagraph"/>
        <w:numPr>
          <w:ilvl w:val="0"/>
          <w:numId w:val="7"/>
        </w:numPr>
        <w:ind w:left="990" w:right="-360" w:hanging="270"/>
        <w:rPr>
          <w:rFonts w:ascii="Tahoma" w:hAnsi="Tahoma" w:cs="Tahoma"/>
          <w:sz w:val="22"/>
          <w:szCs w:val="22"/>
        </w:rPr>
      </w:pPr>
      <w:r w:rsidRPr="001B23B3">
        <w:rPr>
          <w:rFonts w:ascii="Tahoma" w:hAnsi="Tahoma" w:cs="Tahoma"/>
          <w:sz w:val="22"/>
          <w:szCs w:val="22"/>
        </w:rPr>
        <w:t>Sterile tools for this procedure are recommended. Disposable scalpel blades</w:t>
      </w:r>
      <w:r>
        <w:rPr>
          <w:rFonts w:ascii="Tahoma" w:hAnsi="Tahoma" w:cs="Tahoma"/>
          <w:sz w:val="22"/>
          <w:szCs w:val="22"/>
        </w:rPr>
        <w:t xml:space="preserve"> or </w:t>
      </w:r>
      <w:r w:rsidRPr="001B23B3">
        <w:rPr>
          <w:rFonts w:ascii="Tahoma" w:hAnsi="Tahoma" w:cs="Tahoma"/>
          <w:sz w:val="22"/>
          <w:szCs w:val="22"/>
        </w:rPr>
        <w:t>razor blades</w:t>
      </w:r>
      <w:r>
        <w:rPr>
          <w:rFonts w:ascii="Tahoma" w:hAnsi="Tahoma" w:cs="Tahoma"/>
          <w:sz w:val="22"/>
          <w:szCs w:val="22"/>
        </w:rPr>
        <w:t xml:space="preserve"> </w:t>
      </w:r>
      <w:r w:rsidRPr="001B23B3">
        <w:rPr>
          <w:rFonts w:ascii="Tahoma" w:hAnsi="Tahoma" w:cs="Tahoma"/>
          <w:sz w:val="22"/>
          <w:szCs w:val="22"/>
        </w:rPr>
        <w:t>can be used as a sterile method as long as a new, sterile blade is used for each mouse or rat. Alternatively, scissors can be sterilized using a hot bead sterilizer between animals. Reuse of a scalpel blade or not sterilizing scissors can lead to contamination of samples and invalidation of results.</w:t>
      </w:r>
    </w:p>
    <w:p w14:paraId="5150579F" w14:textId="77777777" w:rsidR="008B0A38" w:rsidRPr="001B23B3" w:rsidRDefault="008B0A38" w:rsidP="008B0A38">
      <w:pPr>
        <w:pStyle w:val="ListParagraph"/>
        <w:numPr>
          <w:ilvl w:val="0"/>
          <w:numId w:val="7"/>
        </w:numPr>
        <w:ind w:left="990" w:right="-360" w:hanging="270"/>
        <w:rPr>
          <w:rFonts w:ascii="Tahoma" w:hAnsi="Tahoma" w:cs="Tahoma"/>
          <w:sz w:val="22"/>
          <w:szCs w:val="22"/>
        </w:rPr>
      </w:pPr>
      <w:r w:rsidRPr="001B23B3">
        <w:rPr>
          <w:rFonts w:ascii="Tahoma" w:hAnsi="Tahoma" w:cs="Tahoma"/>
          <w:sz w:val="22"/>
          <w:szCs w:val="22"/>
        </w:rPr>
        <w:t xml:space="preserve">Snip the skin sample that is </w:t>
      </w:r>
      <w:r w:rsidRPr="00001154">
        <w:rPr>
          <w:rFonts w:ascii="Tahoma" w:hAnsi="Tahoma" w:cs="Tahoma"/>
          <w:b/>
          <w:sz w:val="22"/>
          <w:szCs w:val="22"/>
        </w:rPr>
        <w:t>&lt; 5 mm</w:t>
      </w:r>
      <w:r w:rsidRPr="001B23B3">
        <w:rPr>
          <w:rFonts w:ascii="Tahoma" w:hAnsi="Tahoma" w:cs="Tahoma"/>
          <w:sz w:val="22"/>
          <w:szCs w:val="22"/>
        </w:rPr>
        <w:t xml:space="preserve"> and place in sample container with label.</w:t>
      </w:r>
      <w:r>
        <w:rPr>
          <w:rFonts w:ascii="Tahoma" w:hAnsi="Tahoma" w:cs="Tahoma"/>
          <w:sz w:val="22"/>
          <w:szCs w:val="22"/>
        </w:rPr>
        <w:t xml:space="preserve"> (Fig. 3b)</w:t>
      </w:r>
    </w:p>
    <w:p w14:paraId="123E4109" w14:textId="77777777" w:rsidR="008B0A38" w:rsidRPr="001B23B3" w:rsidRDefault="008B0A38" w:rsidP="008B0A38">
      <w:pPr>
        <w:pStyle w:val="ListParagraph"/>
        <w:numPr>
          <w:ilvl w:val="0"/>
          <w:numId w:val="7"/>
        </w:numPr>
        <w:ind w:left="990" w:right="-360" w:hanging="270"/>
        <w:rPr>
          <w:rFonts w:ascii="Tahoma" w:hAnsi="Tahoma" w:cs="Tahoma"/>
          <w:sz w:val="22"/>
          <w:szCs w:val="22"/>
        </w:rPr>
      </w:pPr>
      <w:r w:rsidRPr="001B23B3">
        <w:rPr>
          <w:rFonts w:ascii="Tahoma" w:hAnsi="Tahoma" w:cs="Tahoma"/>
          <w:sz w:val="22"/>
          <w:szCs w:val="22"/>
        </w:rPr>
        <w:t>Hemostasis of the tail biopsy site can be achieved using compression of the tail, application of silver nit</w:t>
      </w:r>
      <w:r>
        <w:rPr>
          <w:rFonts w:ascii="Tahoma" w:hAnsi="Tahoma" w:cs="Tahoma"/>
          <w:sz w:val="22"/>
          <w:szCs w:val="22"/>
        </w:rPr>
        <w:t>rate or styptic pencils</w:t>
      </w:r>
      <w:r w:rsidRPr="001B23B3">
        <w:rPr>
          <w:rFonts w:ascii="Tahoma" w:hAnsi="Tahoma" w:cs="Tahoma"/>
          <w:sz w:val="22"/>
          <w:szCs w:val="22"/>
        </w:rPr>
        <w:t xml:space="preserve"> or tissue adhesives (e.g. Nexaband</w:t>
      </w:r>
      <w:r w:rsidRPr="001B23B3">
        <w:rPr>
          <w:rFonts w:ascii="Tahoma" w:hAnsi="Tahoma" w:cs="Tahoma"/>
          <w:sz w:val="22"/>
          <w:szCs w:val="22"/>
        </w:rPr>
        <w:sym w:font="Symbol" w:char="F0E2"/>
      </w:r>
      <w:r w:rsidRPr="001B23B3">
        <w:rPr>
          <w:rFonts w:ascii="Tahoma" w:hAnsi="Tahoma" w:cs="Tahoma"/>
          <w:sz w:val="22"/>
          <w:szCs w:val="22"/>
        </w:rPr>
        <w:t>).</w:t>
      </w:r>
      <w:r>
        <w:rPr>
          <w:rFonts w:ascii="Tahoma" w:hAnsi="Tahoma" w:cs="Tahoma"/>
          <w:sz w:val="22"/>
          <w:szCs w:val="22"/>
        </w:rPr>
        <w:t xml:space="preserve"> (Fig. 3c)</w:t>
      </w:r>
    </w:p>
    <w:p w14:paraId="7951BAAD" w14:textId="77777777" w:rsidR="008B0A38" w:rsidRPr="001B23B3" w:rsidRDefault="008B0A38" w:rsidP="008B0A38">
      <w:pPr>
        <w:pStyle w:val="ListParagraph"/>
        <w:numPr>
          <w:ilvl w:val="0"/>
          <w:numId w:val="7"/>
        </w:numPr>
        <w:ind w:left="990" w:right="-360" w:hanging="270"/>
        <w:rPr>
          <w:rFonts w:ascii="Tahoma" w:hAnsi="Tahoma" w:cs="Tahoma"/>
          <w:sz w:val="22"/>
          <w:szCs w:val="22"/>
        </w:rPr>
      </w:pPr>
      <w:r w:rsidRPr="001B23B3">
        <w:rPr>
          <w:rFonts w:ascii="Tahoma" w:hAnsi="Tahoma" w:cs="Tahoma"/>
          <w:sz w:val="22"/>
          <w:szCs w:val="22"/>
        </w:rPr>
        <w:t>Observe rodent for bleeding or abnormal behavior; check daily to ensure tip is healing.</w:t>
      </w:r>
    </w:p>
    <w:p w14:paraId="4F7378D5" w14:textId="77777777" w:rsidR="008B0A38" w:rsidRDefault="008B0A38" w:rsidP="008B0A38">
      <w:pPr>
        <w:pStyle w:val="ListParagraph"/>
        <w:numPr>
          <w:ilvl w:val="0"/>
          <w:numId w:val="6"/>
        </w:numPr>
        <w:ind w:right="-360"/>
        <w:rPr>
          <w:rFonts w:ascii="Tahoma" w:hAnsi="Tahoma" w:cs="Tahoma"/>
          <w:sz w:val="22"/>
          <w:szCs w:val="22"/>
        </w:rPr>
      </w:pPr>
      <w:r w:rsidRPr="001B23B3">
        <w:rPr>
          <w:rFonts w:ascii="Tahoma" w:hAnsi="Tahoma" w:cs="Tahoma"/>
          <w:sz w:val="22"/>
          <w:szCs w:val="22"/>
        </w:rPr>
        <w:t>If the mouse or rat is anesthetized using general anesthesia, the animal is then recovered individually in a clean cage after the biopsy is completed. The mouse or rat must be fully ambulatory before it is returned to the original cage or co-housed with other rodents.</w:t>
      </w:r>
    </w:p>
    <w:p w14:paraId="1BEF5222" w14:textId="77777777" w:rsidR="008B0A38" w:rsidRPr="007651D1" w:rsidRDefault="008B0A38" w:rsidP="008B0A38">
      <w:pPr>
        <w:pStyle w:val="NormalWeb"/>
        <w:numPr>
          <w:ilvl w:val="0"/>
          <w:numId w:val="6"/>
        </w:numPr>
        <w:shd w:val="clear" w:color="auto" w:fill="FFFFFF"/>
        <w:spacing w:before="0" w:beforeAutospacing="0" w:after="0" w:afterAutospacing="0"/>
        <w:rPr>
          <w:rFonts w:ascii="Tahoma" w:hAnsi="Tahoma" w:cs="Tahoma"/>
          <w:color w:val="000000"/>
          <w:sz w:val="22"/>
          <w:szCs w:val="22"/>
        </w:rPr>
      </w:pPr>
      <w:r w:rsidRPr="001B23B3">
        <w:rPr>
          <w:rFonts w:ascii="Tahoma" w:hAnsi="Tahoma" w:cs="Tahoma"/>
          <w:b/>
          <w:color w:val="000000"/>
          <w:sz w:val="22"/>
          <w:szCs w:val="22"/>
        </w:rPr>
        <w:t xml:space="preserve">ALL animals (regardless of age) must be monitored for 5 minutes </w:t>
      </w:r>
      <w:r w:rsidRPr="001B23B3">
        <w:rPr>
          <w:rFonts w:ascii="Tahoma" w:hAnsi="Tahoma" w:cs="Tahoma"/>
          <w:color w:val="000000"/>
          <w:sz w:val="22"/>
          <w:szCs w:val="22"/>
        </w:rPr>
        <w:t>after returning to their cage for any signs of bleeding from the site.</w:t>
      </w:r>
    </w:p>
    <w:p w14:paraId="472E9228" w14:textId="77777777" w:rsidR="008B0A38" w:rsidRPr="000E4D96" w:rsidRDefault="008B0A38" w:rsidP="008B0A38">
      <w:pPr>
        <w:pStyle w:val="ListParagraph"/>
        <w:ind w:right="-360"/>
        <w:rPr>
          <w:rFonts w:ascii="Tahoma" w:hAnsi="Tahoma" w:cs="Tahoma"/>
          <w:sz w:val="20"/>
          <w:szCs w:val="20"/>
        </w:rPr>
      </w:pPr>
    </w:p>
    <w:p w14:paraId="60A9DE06" w14:textId="77777777" w:rsidR="008B0A38" w:rsidRDefault="008B0A38" w:rsidP="008B0A38">
      <w:pPr>
        <w:ind w:right="-360"/>
        <w:rPr>
          <w:rFonts w:ascii="Helvetica" w:hAnsi="Helvetica" w:cs="Helvetica"/>
        </w:rPr>
      </w:pPr>
      <w:r w:rsidRPr="0062782C">
        <w:rPr>
          <w:rFonts w:ascii="Helvetica" w:hAnsi="Helvetica" w:cs="Helvetica"/>
        </w:rPr>
        <w:t xml:space="preserve">   </w:t>
      </w:r>
      <w:r>
        <w:rPr>
          <w:rFonts w:ascii="Helvetica" w:hAnsi="Helvetica" w:cs="Helvetica"/>
          <w:noProof/>
        </w:rPr>
        <w:drawing>
          <wp:inline distT="0" distB="0" distL="0" distR="0" wp14:anchorId="490FA936" wp14:editId="78DB612B">
            <wp:extent cx="1082320" cy="1418681"/>
            <wp:effectExtent l="0" t="0" r="1016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0396" cy="1442374"/>
                    </a:xfrm>
                    <a:prstGeom prst="rect">
                      <a:avLst/>
                    </a:prstGeom>
                    <a:noFill/>
                    <a:ln>
                      <a:noFill/>
                    </a:ln>
                  </pic:spPr>
                </pic:pic>
              </a:graphicData>
            </a:graphic>
          </wp:inline>
        </w:drawing>
      </w:r>
      <w:r>
        <w:rPr>
          <w:rFonts w:ascii="Helvetica" w:hAnsi="Helvetica" w:cs="Helvetica"/>
        </w:rPr>
        <w:t xml:space="preserve">          </w:t>
      </w:r>
      <w:r>
        <w:rPr>
          <w:rFonts w:ascii="Helvetica" w:hAnsi="Helvetica" w:cs="Helvetica"/>
          <w:noProof/>
        </w:rPr>
        <w:drawing>
          <wp:inline distT="0" distB="0" distL="0" distR="0" wp14:anchorId="132BA5AF" wp14:editId="0C7FF62E">
            <wp:extent cx="1175385" cy="1469485"/>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9037" cy="1474050"/>
                    </a:xfrm>
                    <a:prstGeom prst="rect">
                      <a:avLst/>
                    </a:prstGeom>
                    <a:noFill/>
                    <a:ln>
                      <a:noFill/>
                    </a:ln>
                  </pic:spPr>
                </pic:pic>
              </a:graphicData>
            </a:graphic>
          </wp:inline>
        </w:drawing>
      </w:r>
      <w:r>
        <w:rPr>
          <w:rFonts w:ascii="Helvetica" w:hAnsi="Helvetica" w:cs="Helvetica"/>
        </w:rPr>
        <w:t xml:space="preserve">  </w:t>
      </w:r>
      <w:r>
        <w:rPr>
          <w:rFonts w:ascii="Helvetica" w:hAnsi="Helvetica" w:cs="Helvetica"/>
          <w:noProof/>
        </w:rPr>
        <w:drawing>
          <wp:inline distT="0" distB="0" distL="0" distR="0" wp14:anchorId="241400C1" wp14:editId="2E6DAEE0">
            <wp:extent cx="1985877" cy="13333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2009" cy="1357578"/>
                    </a:xfrm>
                    <a:prstGeom prst="rect">
                      <a:avLst/>
                    </a:prstGeom>
                    <a:noFill/>
                    <a:ln>
                      <a:noFill/>
                    </a:ln>
                  </pic:spPr>
                </pic:pic>
              </a:graphicData>
            </a:graphic>
          </wp:inline>
        </w:drawing>
      </w:r>
    </w:p>
    <w:p w14:paraId="6FB76FAF" w14:textId="77777777" w:rsidR="008B0A38" w:rsidRDefault="008B0A38" w:rsidP="008B0A38">
      <w:pPr>
        <w:ind w:right="-360"/>
        <w:rPr>
          <w:rFonts w:ascii="Helvetica" w:hAnsi="Helvetica" w:cs="Helvetica"/>
        </w:rPr>
      </w:pPr>
      <w:r>
        <w:rPr>
          <w:rFonts w:ascii="Helvetica" w:hAnsi="Helvetica" w:cs="Helvetica"/>
        </w:rPr>
        <w:t xml:space="preserve">    Fig. 3a Measure tail   Fig. 3b  Cut tail      Fig. 3c Hemostasis materials</w:t>
      </w:r>
    </w:p>
    <w:p w14:paraId="6B446ECE" w14:textId="77777777" w:rsidR="008B0A38" w:rsidRDefault="008B0A38" w:rsidP="008B0A38">
      <w:pPr>
        <w:ind w:right="-360"/>
        <w:rPr>
          <w:rFonts w:ascii="Helvetica" w:hAnsi="Helvetica" w:cs="Helvetica"/>
        </w:rPr>
      </w:pPr>
    </w:p>
    <w:p w14:paraId="3B5BB3C5" w14:textId="77777777" w:rsidR="008B0A38" w:rsidRPr="001B23B3" w:rsidRDefault="008B0A38" w:rsidP="008B0A38">
      <w:pPr>
        <w:pStyle w:val="ListParagraph"/>
        <w:numPr>
          <w:ilvl w:val="0"/>
          <w:numId w:val="1"/>
        </w:numPr>
        <w:ind w:right="-360"/>
        <w:rPr>
          <w:rFonts w:ascii="Tahoma" w:hAnsi="Tahoma" w:cs="Tahoma"/>
          <w:b/>
        </w:rPr>
      </w:pPr>
      <w:r w:rsidRPr="001B23B3">
        <w:rPr>
          <w:rFonts w:ascii="Tahoma" w:hAnsi="Tahoma" w:cs="Tahoma"/>
          <w:b/>
        </w:rPr>
        <w:t>Toe Amputation/Toe Clipping</w:t>
      </w:r>
    </w:p>
    <w:p w14:paraId="480C6BCD" w14:textId="77777777" w:rsidR="008B0A38" w:rsidRDefault="008B0A38" w:rsidP="008B0A38">
      <w:pPr>
        <w:pStyle w:val="NormalWeb"/>
        <w:numPr>
          <w:ilvl w:val="1"/>
          <w:numId w:val="1"/>
        </w:numPr>
        <w:shd w:val="clear" w:color="auto" w:fill="FFFFFF"/>
        <w:spacing w:before="0" w:beforeAutospacing="0" w:after="0" w:afterAutospacing="0"/>
        <w:rPr>
          <w:rFonts w:ascii="Tahoma" w:hAnsi="Tahoma" w:cs="Tahoma"/>
          <w:color w:val="000000"/>
          <w:sz w:val="22"/>
          <w:szCs w:val="22"/>
        </w:rPr>
      </w:pPr>
      <w:r w:rsidRPr="001B23B3">
        <w:rPr>
          <w:rFonts w:ascii="Tahoma" w:hAnsi="Tahoma" w:cs="Tahoma"/>
          <w:color w:val="000000"/>
          <w:sz w:val="22"/>
          <w:szCs w:val="22"/>
        </w:rPr>
        <w:t>Toetip clipping (toe amputation) involves the removal of the toe a</w:t>
      </w:r>
      <w:r>
        <w:rPr>
          <w:rFonts w:ascii="Tahoma" w:hAnsi="Tahoma" w:cs="Tahoma"/>
          <w:color w:val="000000"/>
          <w:sz w:val="22"/>
          <w:szCs w:val="22"/>
        </w:rPr>
        <w:t>t</w:t>
      </w:r>
      <w:r w:rsidRPr="001B23B3">
        <w:rPr>
          <w:rFonts w:ascii="Tahoma" w:hAnsi="Tahoma" w:cs="Tahoma"/>
          <w:color w:val="000000"/>
          <w:sz w:val="22"/>
          <w:szCs w:val="22"/>
        </w:rPr>
        <w:t xml:space="preserve"> the most distal joint. According to the </w:t>
      </w:r>
      <w:r w:rsidRPr="00001154">
        <w:rPr>
          <w:rFonts w:ascii="Tahoma" w:hAnsi="Tahoma" w:cs="Tahoma"/>
          <w:color w:val="000000"/>
          <w:sz w:val="22"/>
          <w:szCs w:val="22"/>
          <w:u w:val="single"/>
        </w:rPr>
        <w:t>Guide for the Care and Use of Laboratory Animals</w:t>
      </w:r>
      <w:r>
        <w:rPr>
          <w:rFonts w:ascii="Tahoma" w:hAnsi="Tahoma" w:cs="Tahoma"/>
          <w:color w:val="000000"/>
          <w:sz w:val="22"/>
          <w:szCs w:val="22"/>
          <w:u w:val="single"/>
        </w:rPr>
        <w:t xml:space="preserve"> (</w:t>
      </w:r>
      <w:r w:rsidRPr="00001154">
        <w:rPr>
          <w:rFonts w:ascii="Tahoma" w:hAnsi="Tahoma" w:cs="Tahoma"/>
          <w:i/>
          <w:color w:val="000000"/>
          <w:sz w:val="22"/>
          <w:szCs w:val="22"/>
          <w:u w:val="single"/>
        </w:rPr>
        <w:t>Guide</w:t>
      </w:r>
      <w:r>
        <w:rPr>
          <w:rFonts w:ascii="Tahoma" w:hAnsi="Tahoma" w:cs="Tahoma"/>
          <w:color w:val="000000"/>
          <w:sz w:val="22"/>
          <w:szCs w:val="22"/>
          <w:u w:val="single"/>
        </w:rPr>
        <w:t>)</w:t>
      </w:r>
      <w:r w:rsidRPr="001B23B3">
        <w:rPr>
          <w:rFonts w:ascii="Tahoma" w:hAnsi="Tahoma" w:cs="Tahoma"/>
          <w:color w:val="000000"/>
          <w:sz w:val="22"/>
          <w:szCs w:val="22"/>
        </w:rPr>
        <w:t>, “toe clipping should be used only when no other individual identification method is feasible. It may be the preferred method for neonatal mice up to 7 days of age as it appear</w:t>
      </w:r>
      <w:r>
        <w:rPr>
          <w:rFonts w:ascii="Tahoma" w:hAnsi="Tahoma" w:cs="Tahoma"/>
          <w:color w:val="000000"/>
          <w:sz w:val="22"/>
          <w:szCs w:val="22"/>
        </w:rPr>
        <w:t>s to have few adverse effects on</w:t>
      </w:r>
      <w:r w:rsidRPr="001B23B3">
        <w:rPr>
          <w:rFonts w:ascii="Tahoma" w:hAnsi="Tahoma" w:cs="Tahoma"/>
          <w:color w:val="000000"/>
          <w:sz w:val="22"/>
          <w:szCs w:val="22"/>
        </w:rPr>
        <w:t xml:space="preserve"> behavior and well-being at this age…especially if toe clipping and genotyping can be combined”. </w:t>
      </w:r>
    </w:p>
    <w:p w14:paraId="1F906C25" w14:textId="77777777" w:rsidR="008B0A38" w:rsidRPr="001B23B3" w:rsidRDefault="008B0A38" w:rsidP="008B0A38">
      <w:pPr>
        <w:pStyle w:val="NormalWeb"/>
        <w:numPr>
          <w:ilvl w:val="1"/>
          <w:numId w:val="1"/>
        </w:numPr>
        <w:shd w:val="clear" w:color="auto" w:fill="FFFFFF"/>
        <w:spacing w:before="0" w:beforeAutospacing="0" w:after="0" w:afterAutospacing="0"/>
        <w:rPr>
          <w:rFonts w:ascii="Tahoma" w:hAnsi="Tahoma" w:cs="Tahoma"/>
          <w:color w:val="000000"/>
          <w:sz w:val="22"/>
          <w:szCs w:val="22"/>
        </w:rPr>
      </w:pPr>
      <w:r w:rsidRPr="001B23B3">
        <w:rPr>
          <w:rFonts w:ascii="Tahoma" w:hAnsi="Tahoma" w:cs="Tahoma"/>
          <w:color w:val="000000"/>
          <w:sz w:val="22"/>
          <w:szCs w:val="22"/>
        </w:rPr>
        <w:t xml:space="preserve">Toe clipping </w:t>
      </w:r>
      <w:r>
        <w:rPr>
          <w:rFonts w:ascii="Tahoma" w:hAnsi="Tahoma" w:cs="Tahoma"/>
          <w:color w:val="000000"/>
          <w:sz w:val="22"/>
          <w:szCs w:val="22"/>
        </w:rPr>
        <w:t>in rodents greater than 7 days old is a stressful procedure that should</w:t>
      </w:r>
      <w:r w:rsidRPr="001B23B3">
        <w:rPr>
          <w:rFonts w:ascii="Tahoma" w:hAnsi="Tahoma" w:cs="Tahoma"/>
          <w:color w:val="000000"/>
          <w:sz w:val="22"/>
          <w:szCs w:val="22"/>
        </w:rPr>
        <w:t xml:space="preserve"> only be performed if no other identification and genotyping options are feasible. </w:t>
      </w:r>
      <w:r>
        <w:rPr>
          <w:rFonts w:ascii="Tahoma" w:hAnsi="Tahoma" w:cs="Tahoma"/>
          <w:color w:val="000000"/>
          <w:sz w:val="22"/>
          <w:szCs w:val="22"/>
        </w:rPr>
        <w:t>If t</w:t>
      </w:r>
      <w:r w:rsidRPr="001B23B3">
        <w:rPr>
          <w:rFonts w:ascii="Tahoma" w:hAnsi="Tahoma" w:cs="Tahoma"/>
          <w:color w:val="000000"/>
          <w:sz w:val="22"/>
          <w:szCs w:val="22"/>
        </w:rPr>
        <w:t xml:space="preserve">oe clipping is </w:t>
      </w:r>
      <w:r>
        <w:rPr>
          <w:rFonts w:ascii="Tahoma" w:hAnsi="Tahoma" w:cs="Tahoma"/>
          <w:color w:val="000000"/>
          <w:sz w:val="22"/>
          <w:szCs w:val="22"/>
        </w:rPr>
        <w:t xml:space="preserve">requested, it should be used for genotyping and </w:t>
      </w:r>
      <w:r w:rsidRPr="001B23B3">
        <w:rPr>
          <w:rFonts w:ascii="Tahoma" w:hAnsi="Tahoma" w:cs="Tahoma"/>
          <w:color w:val="000000"/>
          <w:sz w:val="22"/>
          <w:szCs w:val="22"/>
        </w:rPr>
        <w:t xml:space="preserve">identification purposes. </w:t>
      </w:r>
    </w:p>
    <w:p w14:paraId="029184A9" w14:textId="77777777" w:rsidR="008B0A38" w:rsidRPr="001B23B3" w:rsidRDefault="008B0A38" w:rsidP="008B0A38">
      <w:pPr>
        <w:pStyle w:val="NormalWeb"/>
        <w:numPr>
          <w:ilvl w:val="1"/>
          <w:numId w:val="1"/>
        </w:numPr>
        <w:shd w:val="clear" w:color="auto" w:fill="FFFFFF"/>
        <w:spacing w:before="0" w:beforeAutospacing="0" w:after="0" w:afterAutospacing="0"/>
        <w:rPr>
          <w:rFonts w:ascii="Tahoma" w:hAnsi="Tahoma" w:cs="Tahoma"/>
          <w:color w:val="000000"/>
          <w:sz w:val="22"/>
          <w:szCs w:val="22"/>
        </w:rPr>
      </w:pPr>
      <w:r w:rsidRPr="001B23B3">
        <w:rPr>
          <w:rFonts w:ascii="Tahoma" w:hAnsi="Tahoma" w:cs="Tahoma"/>
          <w:color w:val="000000"/>
          <w:sz w:val="22"/>
          <w:szCs w:val="22"/>
        </w:rPr>
        <w:t>Conditions for Approval: Toe clipping will only be permitted when the following conditions are met:</w:t>
      </w:r>
    </w:p>
    <w:p w14:paraId="239B0A3C" w14:textId="77777777" w:rsidR="008B0A38" w:rsidRPr="001B23B3" w:rsidRDefault="008B0A38" w:rsidP="008B0A38">
      <w:pPr>
        <w:pStyle w:val="NormalWeb"/>
        <w:numPr>
          <w:ilvl w:val="3"/>
          <w:numId w:val="11"/>
        </w:numPr>
        <w:shd w:val="clear" w:color="auto" w:fill="FFFFFF"/>
        <w:spacing w:before="0" w:beforeAutospacing="0" w:after="0" w:afterAutospacing="0"/>
        <w:ind w:left="1440"/>
        <w:rPr>
          <w:rFonts w:ascii="Tahoma" w:hAnsi="Tahoma" w:cs="Tahoma"/>
          <w:color w:val="000000"/>
          <w:sz w:val="22"/>
          <w:szCs w:val="22"/>
        </w:rPr>
      </w:pPr>
      <w:r w:rsidRPr="001B23B3">
        <w:rPr>
          <w:rFonts w:ascii="Tahoma" w:hAnsi="Tahoma" w:cs="Tahoma"/>
          <w:color w:val="000000"/>
          <w:sz w:val="22"/>
          <w:szCs w:val="22"/>
        </w:rPr>
        <w:t xml:space="preserve">The Principal Investigator (PI) provides a scientific justification with documentation to the IACUC explaining why each of the alternative identification methods listed in </w:t>
      </w:r>
      <w:r>
        <w:rPr>
          <w:rFonts w:ascii="Tahoma" w:hAnsi="Tahoma" w:cs="Tahoma"/>
          <w:color w:val="000000"/>
          <w:sz w:val="22"/>
          <w:szCs w:val="22"/>
        </w:rPr>
        <w:t xml:space="preserve">the </w:t>
      </w:r>
      <w:r w:rsidRPr="00EB226D">
        <w:rPr>
          <w:rFonts w:ascii="Tahoma" w:hAnsi="Tahoma" w:cs="Tahoma"/>
          <w:i/>
          <w:color w:val="000000"/>
          <w:sz w:val="22"/>
          <w:szCs w:val="22"/>
        </w:rPr>
        <w:t>Policy for Identification of Mice and Rats</w:t>
      </w:r>
      <w:r>
        <w:rPr>
          <w:rFonts w:ascii="Tahoma" w:hAnsi="Tahoma" w:cs="Tahoma"/>
          <w:color w:val="000000"/>
          <w:sz w:val="22"/>
          <w:szCs w:val="22"/>
        </w:rPr>
        <w:t xml:space="preserve"> </w:t>
      </w:r>
      <w:r w:rsidRPr="001B23B3">
        <w:rPr>
          <w:rFonts w:ascii="Tahoma" w:hAnsi="Tahoma" w:cs="Tahoma"/>
          <w:color w:val="000000"/>
          <w:sz w:val="22"/>
          <w:szCs w:val="22"/>
        </w:rPr>
        <w:t xml:space="preserve">are not feasible. Cost alone is NOT considered an adequate justification. </w:t>
      </w:r>
    </w:p>
    <w:p w14:paraId="0DE4542D" w14:textId="77777777" w:rsidR="008B0A38" w:rsidRPr="001B23B3" w:rsidRDefault="008B0A38" w:rsidP="008B0A38">
      <w:pPr>
        <w:pStyle w:val="NormalWeb"/>
        <w:numPr>
          <w:ilvl w:val="3"/>
          <w:numId w:val="11"/>
        </w:numPr>
        <w:shd w:val="clear" w:color="auto" w:fill="FFFFFF"/>
        <w:spacing w:before="0" w:beforeAutospacing="0" w:after="0" w:afterAutospacing="0"/>
        <w:ind w:left="1440"/>
        <w:rPr>
          <w:rFonts w:ascii="Tahoma" w:hAnsi="Tahoma" w:cs="Tahoma"/>
          <w:color w:val="000000"/>
          <w:sz w:val="22"/>
          <w:szCs w:val="22"/>
        </w:rPr>
      </w:pPr>
      <w:r w:rsidRPr="001B23B3">
        <w:rPr>
          <w:rFonts w:ascii="Tahoma" w:hAnsi="Tahoma" w:cs="Tahoma"/>
          <w:color w:val="000000"/>
          <w:sz w:val="22"/>
          <w:szCs w:val="22"/>
        </w:rPr>
        <w:t xml:space="preserve">Once the procedure is approved, all laboratory personnel designated to perform the procedure must undergo training and/or demonstrate proficiency to the PI or LAR trainer.  </w:t>
      </w:r>
    </w:p>
    <w:p w14:paraId="0B7E0B8E" w14:textId="77777777" w:rsidR="008B0A38" w:rsidRPr="001B23B3" w:rsidRDefault="008B0A38" w:rsidP="008B0A38">
      <w:pPr>
        <w:pStyle w:val="NormalWeb"/>
        <w:numPr>
          <w:ilvl w:val="3"/>
          <w:numId w:val="11"/>
        </w:numPr>
        <w:shd w:val="clear" w:color="auto" w:fill="FFFFFF"/>
        <w:spacing w:before="0" w:beforeAutospacing="0" w:after="0" w:afterAutospacing="0"/>
        <w:ind w:left="1440"/>
        <w:rPr>
          <w:rFonts w:ascii="Tahoma" w:hAnsi="Tahoma" w:cs="Tahoma"/>
          <w:color w:val="000000"/>
          <w:sz w:val="22"/>
          <w:szCs w:val="22"/>
        </w:rPr>
      </w:pPr>
      <w:r w:rsidRPr="001B23B3">
        <w:rPr>
          <w:rFonts w:ascii="Tahoma" w:hAnsi="Tahoma" w:cs="Tahoma"/>
          <w:color w:val="000000"/>
          <w:sz w:val="22"/>
          <w:szCs w:val="22"/>
        </w:rPr>
        <w:t xml:space="preserve">Toe clipping can </w:t>
      </w:r>
      <w:r w:rsidRPr="00EB226D">
        <w:rPr>
          <w:rFonts w:ascii="Tahoma" w:hAnsi="Tahoma" w:cs="Tahoma"/>
          <w:b/>
          <w:color w:val="000000"/>
          <w:sz w:val="22"/>
          <w:szCs w:val="22"/>
        </w:rPr>
        <w:t>only be performed on animals thirteen (13) days of age or younger</w:t>
      </w:r>
      <w:r w:rsidRPr="001B23B3">
        <w:rPr>
          <w:rFonts w:ascii="Tahoma" w:hAnsi="Tahoma" w:cs="Tahoma"/>
          <w:color w:val="000000"/>
          <w:sz w:val="22"/>
          <w:szCs w:val="22"/>
        </w:rPr>
        <w:t xml:space="preserve">. </w:t>
      </w:r>
      <w:r w:rsidRPr="001B23B3">
        <w:rPr>
          <w:rFonts w:ascii="Tahoma" w:hAnsi="Tahoma" w:cs="Tahoma"/>
          <w:b/>
          <w:color w:val="000000"/>
          <w:sz w:val="22"/>
          <w:szCs w:val="22"/>
        </w:rPr>
        <w:t>Neonatal mice 5-7 days of age</w:t>
      </w:r>
      <w:r w:rsidRPr="001B23B3">
        <w:rPr>
          <w:rFonts w:ascii="Tahoma" w:hAnsi="Tahoma" w:cs="Tahoma"/>
          <w:color w:val="000000"/>
          <w:sz w:val="22"/>
          <w:szCs w:val="22"/>
        </w:rPr>
        <w:t xml:space="preserve"> may be toe clipped for genotyping and identification purposes without the use of anesthesia. </w:t>
      </w:r>
    </w:p>
    <w:p w14:paraId="7D8E0BD1" w14:textId="77777777" w:rsidR="008B0A38" w:rsidRPr="001B23B3" w:rsidRDefault="008B0A38" w:rsidP="008B0A38">
      <w:pPr>
        <w:pStyle w:val="NormalWeb"/>
        <w:numPr>
          <w:ilvl w:val="3"/>
          <w:numId w:val="11"/>
        </w:numPr>
        <w:shd w:val="clear" w:color="auto" w:fill="FFFFFF"/>
        <w:spacing w:before="0" w:beforeAutospacing="0" w:after="0" w:afterAutospacing="0"/>
        <w:ind w:left="1440"/>
        <w:rPr>
          <w:rFonts w:ascii="Tahoma" w:hAnsi="Tahoma" w:cs="Tahoma"/>
          <w:color w:val="000000"/>
          <w:sz w:val="22"/>
          <w:szCs w:val="22"/>
        </w:rPr>
      </w:pPr>
      <w:r w:rsidRPr="001B23B3">
        <w:rPr>
          <w:rFonts w:ascii="Tahoma" w:hAnsi="Tahoma" w:cs="Tahoma"/>
          <w:color w:val="000000"/>
          <w:sz w:val="22"/>
          <w:szCs w:val="22"/>
        </w:rPr>
        <w:t>Mice</w:t>
      </w:r>
      <w:r w:rsidRPr="001B23B3">
        <w:rPr>
          <w:rFonts w:ascii="Tahoma" w:hAnsi="Tahoma" w:cs="Tahoma"/>
          <w:b/>
          <w:color w:val="000000"/>
          <w:sz w:val="22"/>
          <w:szCs w:val="22"/>
        </w:rPr>
        <w:t xml:space="preserve"> 8-13 days of age</w:t>
      </w:r>
      <w:r>
        <w:rPr>
          <w:rFonts w:ascii="Tahoma" w:hAnsi="Tahoma" w:cs="Tahoma"/>
          <w:color w:val="000000"/>
          <w:sz w:val="22"/>
          <w:szCs w:val="22"/>
        </w:rPr>
        <w:t xml:space="preserve"> at the time of the procedure </w:t>
      </w:r>
      <w:r w:rsidRPr="001B23B3">
        <w:rPr>
          <w:rFonts w:ascii="Tahoma" w:hAnsi="Tahoma" w:cs="Tahoma"/>
          <w:color w:val="000000"/>
          <w:sz w:val="22"/>
          <w:szCs w:val="22"/>
        </w:rPr>
        <w:t xml:space="preserve">may be toe clipped ONLY if the toe tissue is also used for genetic analysis.  This would be considered a refinement by making it unnecessary to perform tail biopsies for tissue sampling. Topical anesthesia is required </w:t>
      </w:r>
      <w:r>
        <w:rPr>
          <w:rFonts w:ascii="Tahoma" w:hAnsi="Tahoma" w:cs="Tahoma"/>
          <w:color w:val="000000"/>
          <w:sz w:val="22"/>
          <w:szCs w:val="22"/>
        </w:rPr>
        <w:t xml:space="preserve">and can be accomplished by immersing the toe in bupivacaine 0.75% for 30 sec. immediately after biopsy. </w:t>
      </w:r>
    </w:p>
    <w:p w14:paraId="4D684AD5" w14:textId="77777777" w:rsidR="008B0A38" w:rsidRPr="001B23B3" w:rsidRDefault="008B0A38" w:rsidP="008B0A38">
      <w:pPr>
        <w:pStyle w:val="NormalWeb"/>
        <w:numPr>
          <w:ilvl w:val="3"/>
          <w:numId w:val="11"/>
        </w:numPr>
        <w:shd w:val="clear" w:color="auto" w:fill="FFFFFF"/>
        <w:spacing w:before="0" w:beforeAutospacing="0" w:after="0" w:afterAutospacing="0"/>
        <w:ind w:left="1440"/>
        <w:rPr>
          <w:rFonts w:ascii="Tahoma" w:hAnsi="Tahoma" w:cs="Tahoma"/>
          <w:color w:val="000000"/>
          <w:sz w:val="22"/>
          <w:szCs w:val="22"/>
        </w:rPr>
      </w:pPr>
      <w:r w:rsidRPr="001B23B3">
        <w:rPr>
          <w:rFonts w:ascii="Tahoma" w:hAnsi="Tahoma" w:cs="Tahoma"/>
          <w:color w:val="000000"/>
          <w:sz w:val="22"/>
          <w:szCs w:val="22"/>
        </w:rPr>
        <w:t xml:space="preserve">The numbering system should be designed to minimize the total number of toes </w:t>
      </w:r>
      <w:r>
        <w:rPr>
          <w:rFonts w:ascii="Tahoma" w:hAnsi="Tahoma" w:cs="Tahoma"/>
          <w:color w:val="000000"/>
          <w:sz w:val="22"/>
          <w:szCs w:val="22"/>
        </w:rPr>
        <w:t xml:space="preserve"> </w:t>
      </w:r>
      <w:r w:rsidRPr="001B23B3">
        <w:rPr>
          <w:rFonts w:ascii="Tahoma" w:hAnsi="Tahoma" w:cs="Tahoma"/>
          <w:color w:val="000000"/>
          <w:sz w:val="22"/>
          <w:szCs w:val="22"/>
        </w:rPr>
        <w:t>clipped per animal. Similarly, a given foot should have as few toes clipped as possible.</w:t>
      </w:r>
    </w:p>
    <w:p w14:paraId="350BBB99" w14:textId="77777777" w:rsidR="008B0A38" w:rsidRPr="001B23B3" w:rsidRDefault="008B0A38" w:rsidP="008B0A38">
      <w:pPr>
        <w:pStyle w:val="NormalWeb"/>
        <w:numPr>
          <w:ilvl w:val="3"/>
          <w:numId w:val="11"/>
        </w:numPr>
        <w:shd w:val="clear" w:color="auto" w:fill="FFFFFF"/>
        <w:spacing w:before="0" w:beforeAutospacing="0" w:after="0" w:afterAutospacing="0"/>
        <w:ind w:left="1440"/>
        <w:rPr>
          <w:rFonts w:ascii="Tahoma" w:hAnsi="Tahoma" w:cs="Tahoma"/>
          <w:color w:val="000000"/>
          <w:sz w:val="22"/>
          <w:szCs w:val="22"/>
        </w:rPr>
      </w:pPr>
      <w:r w:rsidRPr="001B23B3">
        <w:rPr>
          <w:rFonts w:ascii="Tahoma" w:hAnsi="Tahoma" w:cs="Tahoma"/>
          <w:color w:val="000000"/>
          <w:sz w:val="22"/>
          <w:szCs w:val="22"/>
        </w:rPr>
        <w:t>The following must be followed:</w:t>
      </w:r>
    </w:p>
    <w:p w14:paraId="1E28BDD7" w14:textId="77777777" w:rsidR="008B0A38" w:rsidRPr="001B23B3" w:rsidRDefault="008B0A38" w:rsidP="008B0A38">
      <w:pPr>
        <w:pStyle w:val="NormalWeb"/>
        <w:numPr>
          <w:ilvl w:val="0"/>
          <w:numId w:val="14"/>
        </w:numPr>
        <w:shd w:val="clear" w:color="auto" w:fill="FFFFFF"/>
        <w:spacing w:before="0" w:beforeAutospacing="0" w:after="0" w:afterAutospacing="0"/>
        <w:rPr>
          <w:rFonts w:ascii="Tahoma" w:hAnsi="Tahoma" w:cs="Tahoma"/>
          <w:color w:val="000000"/>
          <w:sz w:val="22"/>
          <w:szCs w:val="22"/>
        </w:rPr>
      </w:pPr>
      <w:r>
        <w:rPr>
          <w:rFonts w:ascii="Tahoma" w:hAnsi="Tahoma" w:cs="Tahoma"/>
          <w:color w:val="000000"/>
          <w:sz w:val="22"/>
          <w:szCs w:val="22"/>
        </w:rPr>
        <w:t>No more than two</w:t>
      </w:r>
      <w:r w:rsidRPr="001B23B3">
        <w:rPr>
          <w:rFonts w:ascii="Tahoma" w:hAnsi="Tahoma" w:cs="Tahoma"/>
          <w:color w:val="000000"/>
          <w:sz w:val="22"/>
          <w:szCs w:val="22"/>
        </w:rPr>
        <w:t xml:space="preserve"> toe</w:t>
      </w:r>
      <w:r>
        <w:rPr>
          <w:rFonts w:ascii="Tahoma" w:hAnsi="Tahoma" w:cs="Tahoma"/>
          <w:color w:val="000000"/>
          <w:sz w:val="22"/>
          <w:szCs w:val="22"/>
        </w:rPr>
        <w:t>s are</w:t>
      </w:r>
      <w:r w:rsidRPr="001B23B3">
        <w:rPr>
          <w:rFonts w:ascii="Tahoma" w:hAnsi="Tahoma" w:cs="Tahoma"/>
          <w:color w:val="000000"/>
          <w:sz w:val="22"/>
          <w:szCs w:val="22"/>
        </w:rPr>
        <w:t xml:space="preserve"> amputated per foot</w:t>
      </w:r>
      <w:r>
        <w:rPr>
          <w:rFonts w:ascii="Tahoma" w:hAnsi="Tahoma" w:cs="Tahoma"/>
          <w:color w:val="000000"/>
          <w:sz w:val="22"/>
          <w:szCs w:val="22"/>
        </w:rPr>
        <w:t>, and two feet per animal may be clipped</w:t>
      </w:r>
      <w:r w:rsidRPr="001B23B3">
        <w:rPr>
          <w:rFonts w:ascii="Tahoma" w:hAnsi="Tahoma" w:cs="Tahoma"/>
          <w:color w:val="000000"/>
          <w:sz w:val="22"/>
          <w:szCs w:val="22"/>
        </w:rPr>
        <w:t>.</w:t>
      </w:r>
    </w:p>
    <w:p w14:paraId="1C07B21B" w14:textId="77777777" w:rsidR="008B0A38" w:rsidRPr="001B23B3" w:rsidRDefault="008B0A38" w:rsidP="008B0A38">
      <w:pPr>
        <w:pStyle w:val="NormalWeb"/>
        <w:numPr>
          <w:ilvl w:val="0"/>
          <w:numId w:val="12"/>
        </w:numPr>
        <w:shd w:val="clear" w:color="auto" w:fill="FFFFFF"/>
        <w:spacing w:before="0" w:beforeAutospacing="0" w:after="0" w:afterAutospacing="0"/>
        <w:ind w:left="1800"/>
        <w:rPr>
          <w:rFonts w:ascii="Tahoma" w:hAnsi="Tahoma" w:cs="Tahoma"/>
          <w:color w:val="000000"/>
          <w:sz w:val="22"/>
          <w:szCs w:val="22"/>
        </w:rPr>
      </w:pPr>
      <w:r w:rsidRPr="001B23B3">
        <w:rPr>
          <w:rFonts w:ascii="Tahoma" w:hAnsi="Tahoma" w:cs="Tahoma"/>
          <w:color w:val="000000"/>
          <w:sz w:val="22"/>
          <w:szCs w:val="22"/>
        </w:rPr>
        <w:t>Avoid clipping toes on forepaws, if possible.</w:t>
      </w:r>
    </w:p>
    <w:p w14:paraId="6E4876D8" w14:textId="77777777" w:rsidR="008B0A38" w:rsidRPr="001B23B3" w:rsidRDefault="008B0A38" w:rsidP="008B0A38">
      <w:pPr>
        <w:pStyle w:val="NormalWeb"/>
        <w:numPr>
          <w:ilvl w:val="0"/>
          <w:numId w:val="12"/>
        </w:numPr>
        <w:shd w:val="clear" w:color="auto" w:fill="FFFFFF"/>
        <w:spacing w:before="0" w:beforeAutospacing="0" w:after="0" w:afterAutospacing="0"/>
        <w:ind w:left="1800"/>
        <w:rPr>
          <w:rFonts w:ascii="Tahoma" w:hAnsi="Tahoma" w:cs="Tahoma"/>
          <w:color w:val="000000"/>
          <w:sz w:val="22"/>
          <w:szCs w:val="22"/>
        </w:rPr>
      </w:pPr>
      <w:r w:rsidRPr="001B23B3">
        <w:rPr>
          <w:rFonts w:ascii="Tahoma" w:hAnsi="Tahoma" w:cs="Tahoma"/>
          <w:color w:val="000000"/>
          <w:sz w:val="22"/>
          <w:szCs w:val="22"/>
        </w:rPr>
        <w:t>DO NOT clip the 1</w:t>
      </w:r>
      <w:r w:rsidRPr="001B23B3">
        <w:rPr>
          <w:rFonts w:ascii="Tahoma" w:hAnsi="Tahoma" w:cs="Tahoma"/>
          <w:color w:val="000000"/>
          <w:sz w:val="22"/>
          <w:szCs w:val="22"/>
          <w:vertAlign w:val="superscript"/>
        </w:rPr>
        <w:t>st</w:t>
      </w:r>
      <w:r w:rsidRPr="001B23B3">
        <w:rPr>
          <w:rFonts w:ascii="Tahoma" w:hAnsi="Tahoma" w:cs="Tahoma"/>
          <w:color w:val="000000"/>
          <w:sz w:val="22"/>
          <w:szCs w:val="22"/>
        </w:rPr>
        <w:t xml:space="preserve"> digit (i.e. thumb) on either forepaw.</w:t>
      </w:r>
    </w:p>
    <w:p w14:paraId="6D042FC8" w14:textId="77777777" w:rsidR="008B0A38" w:rsidRPr="001B23B3" w:rsidRDefault="008B0A38" w:rsidP="008B0A38">
      <w:pPr>
        <w:pStyle w:val="NormalWeb"/>
        <w:numPr>
          <w:ilvl w:val="0"/>
          <w:numId w:val="12"/>
        </w:numPr>
        <w:shd w:val="clear" w:color="auto" w:fill="FFFFFF"/>
        <w:spacing w:before="0" w:beforeAutospacing="0" w:after="0" w:afterAutospacing="0"/>
        <w:ind w:left="1800"/>
        <w:rPr>
          <w:rFonts w:ascii="Tahoma" w:hAnsi="Tahoma" w:cs="Tahoma"/>
          <w:color w:val="000000"/>
          <w:sz w:val="22"/>
          <w:szCs w:val="22"/>
        </w:rPr>
      </w:pPr>
      <w:r w:rsidRPr="001B23B3">
        <w:rPr>
          <w:rFonts w:ascii="Tahoma" w:hAnsi="Tahoma" w:cs="Tahoma"/>
          <w:color w:val="000000"/>
          <w:sz w:val="22"/>
          <w:szCs w:val="22"/>
        </w:rPr>
        <w:t>Remove the 3</w:t>
      </w:r>
      <w:r w:rsidRPr="001B23B3">
        <w:rPr>
          <w:rFonts w:ascii="Tahoma" w:hAnsi="Tahoma" w:cs="Tahoma"/>
          <w:color w:val="000000"/>
          <w:sz w:val="22"/>
          <w:szCs w:val="22"/>
          <w:vertAlign w:val="superscript"/>
        </w:rPr>
        <w:t>rd</w:t>
      </w:r>
      <w:r w:rsidRPr="001B23B3">
        <w:rPr>
          <w:rFonts w:ascii="Tahoma" w:hAnsi="Tahoma" w:cs="Tahoma"/>
          <w:color w:val="000000"/>
          <w:sz w:val="22"/>
          <w:szCs w:val="22"/>
        </w:rPr>
        <w:t xml:space="preserve"> phalanx (i.e. toe-nail bearing, last bone of digit); cutting the very distal portion of the 2</w:t>
      </w:r>
      <w:r w:rsidRPr="001B23B3">
        <w:rPr>
          <w:rFonts w:ascii="Tahoma" w:hAnsi="Tahoma" w:cs="Tahoma"/>
          <w:color w:val="000000"/>
          <w:sz w:val="22"/>
          <w:szCs w:val="22"/>
          <w:vertAlign w:val="superscript"/>
        </w:rPr>
        <w:t>nd</w:t>
      </w:r>
      <w:r w:rsidRPr="001B23B3">
        <w:rPr>
          <w:rFonts w:ascii="Tahoma" w:hAnsi="Tahoma" w:cs="Tahoma"/>
          <w:color w:val="000000"/>
          <w:sz w:val="22"/>
          <w:szCs w:val="22"/>
        </w:rPr>
        <w:t xml:space="preserve"> phalanx to remove the complete nail bed.</w:t>
      </w:r>
    </w:p>
    <w:p w14:paraId="54A9FA79" w14:textId="77777777" w:rsidR="008B0A38" w:rsidRPr="001B23B3" w:rsidRDefault="008B0A38" w:rsidP="008B0A38">
      <w:pPr>
        <w:pStyle w:val="NormalWeb"/>
        <w:numPr>
          <w:ilvl w:val="3"/>
          <w:numId w:val="11"/>
        </w:numPr>
        <w:shd w:val="clear" w:color="auto" w:fill="FFFFFF"/>
        <w:spacing w:before="0" w:beforeAutospacing="0" w:after="0" w:afterAutospacing="0"/>
        <w:ind w:left="1440"/>
        <w:rPr>
          <w:rFonts w:ascii="Tahoma" w:hAnsi="Tahoma" w:cs="Tahoma"/>
          <w:color w:val="000000"/>
          <w:sz w:val="22"/>
          <w:szCs w:val="22"/>
        </w:rPr>
      </w:pPr>
      <w:r w:rsidRPr="001B23B3">
        <w:rPr>
          <w:rFonts w:ascii="Tahoma" w:hAnsi="Tahoma" w:cs="Tahoma"/>
          <w:color w:val="000000"/>
          <w:sz w:val="22"/>
          <w:szCs w:val="22"/>
        </w:rPr>
        <w:t>If animal genotyping is required, the tissue yielded from toe clipping is used. A second method of tissue collection (e.g. tail biopsy) will only be accepted if tissue is lost or a second genotyping is required.</w:t>
      </w:r>
    </w:p>
    <w:p w14:paraId="17FAE6AD" w14:textId="77777777" w:rsidR="008B0A38" w:rsidRPr="001B23B3" w:rsidRDefault="008B0A38" w:rsidP="008B0A38">
      <w:pPr>
        <w:pStyle w:val="NormalWeb"/>
        <w:numPr>
          <w:ilvl w:val="1"/>
          <w:numId w:val="1"/>
        </w:numPr>
        <w:shd w:val="clear" w:color="auto" w:fill="FFFFFF"/>
        <w:spacing w:before="0" w:beforeAutospacing="0" w:after="0" w:afterAutospacing="0"/>
        <w:rPr>
          <w:rFonts w:ascii="Tahoma" w:hAnsi="Tahoma" w:cs="Tahoma"/>
          <w:color w:val="000000"/>
          <w:sz w:val="22"/>
          <w:szCs w:val="22"/>
        </w:rPr>
      </w:pPr>
      <w:r w:rsidRPr="001B23B3">
        <w:rPr>
          <w:rFonts w:ascii="Tahoma" w:hAnsi="Tahoma" w:cs="Tahoma"/>
          <w:color w:val="000000"/>
          <w:sz w:val="22"/>
          <w:szCs w:val="22"/>
        </w:rPr>
        <w:t>Appropriate Method for Toe Clipping</w:t>
      </w:r>
    </w:p>
    <w:p w14:paraId="0F7031D9" w14:textId="77777777" w:rsidR="008B0A38" w:rsidRPr="001B23B3" w:rsidRDefault="008B0A38" w:rsidP="008B0A38">
      <w:pPr>
        <w:pStyle w:val="NormalWeb"/>
        <w:numPr>
          <w:ilvl w:val="3"/>
          <w:numId w:val="1"/>
        </w:numPr>
        <w:shd w:val="clear" w:color="auto" w:fill="FFFFFF"/>
        <w:spacing w:before="0" w:beforeAutospacing="0" w:after="0" w:afterAutospacing="0"/>
        <w:ind w:left="1440"/>
        <w:rPr>
          <w:rFonts w:ascii="Tahoma" w:hAnsi="Tahoma" w:cs="Tahoma"/>
          <w:color w:val="000000"/>
          <w:sz w:val="22"/>
          <w:szCs w:val="22"/>
        </w:rPr>
      </w:pPr>
      <w:r w:rsidRPr="001B23B3">
        <w:rPr>
          <w:rFonts w:ascii="Tahoma" w:hAnsi="Tahoma" w:cs="Tahoma"/>
          <w:color w:val="000000"/>
          <w:sz w:val="22"/>
          <w:szCs w:val="22"/>
        </w:rPr>
        <w:t xml:space="preserve">Instrument preparation- instrument </w:t>
      </w:r>
      <w:r>
        <w:rPr>
          <w:rFonts w:ascii="Tahoma" w:hAnsi="Tahoma" w:cs="Tahoma"/>
          <w:color w:val="000000"/>
          <w:sz w:val="22"/>
          <w:szCs w:val="22"/>
        </w:rPr>
        <w:t xml:space="preserve">must be disinfected between animals. Instruments should be sharpened regularly to ensure minimization of tissue injury.  </w:t>
      </w:r>
    </w:p>
    <w:p w14:paraId="5E3511BF" w14:textId="77777777" w:rsidR="008B0A38" w:rsidRPr="001B23B3" w:rsidRDefault="008B0A38" w:rsidP="008B0A38">
      <w:pPr>
        <w:pStyle w:val="NormalWeb"/>
        <w:numPr>
          <w:ilvl w:val="3"/>
          <w:numId w:val="1"/>
        </w:numPr>
        <w:shd w:val="clear" w:color="auto" w:fill="FFFFFF"/>
        <w:spacing w:before="0" w:beforeAutospacing="0" w:after="0" w:afterAutospacing="0"/>
        <w:ind w:left="1440"/>
        <w:rPr>
          <w:rFonts w:ascii="Tahoma" w:hAnsi="Tahoma" w:cs="Tahoma"/>
          <w:color w:val="000000"/>
          <w:sz w:val="22"/>
          <w:szCs w:val="22"/>
        </w:rPr>
      </w:pPr>
      <w:r w:rsidRPr="001B23B3">
        <w:rPr>
          <w:rFonts w:ascii="Tahoma" w:hAnsi="Tahoma" w:cs="Tahoma"/>
          <w:color w:val="000000"/>
          <w:sz w:val="22"/>
          <w:szCs w:val="22"/>
        </w:rPr>
        <w:t>Skin preparation- Gross debris, if present, will be cleaned from the foot. Alcohol may be used to wipe down the foot and digits prior to the amputation.</w:t>
      </w:r>
    </w:p>
    <w:p w14:paraId="34F6A3E7" w14:textId="77777777" w:rsidR="008B0A38" w:rsidRPr="001B23B3" w:rsidRDefault="008B0A38" w:rsidP="008B0A38">
      <w:pPr>
        <w:pStyle w:val="NormalWeb"/>
        <w:numPr>
          <w:ilvl w:val="3"/>
          <w:numId w:val="1"/>
        </w:numPr>
        <w:shd w:val="clear" w:color="auto" w:fill="FFFFFF"/>
        <w:spacing w:before="0" w:beforeAutospacing="0" w:after="0" w:afterAutospacing="0"/>
        <w:ind w:left="1440"/>
        <w:rPr>
          <w:rFonts w:ascii="Tahoma" w:hAnsi="Tahoma" w:cs="Tahoma"/>
          <w:color w:val="000000"/>
          <w:sz w:val="22"/>
          <w:szCs w:val="22"/>
        </w:rPr>
      </w:pPr>
      <w:r w:rsidRPr="001B23B3">
        <w:rPr>
          <w:rFonts w:ascii="Tahoma" w:hAnsi="Tahoma" w:cs="Tahoma"/>
          <w:color w:val="000000"/>
          <w:sz w:val="22"/>
          <w:szCs w:val="22"/>
        </w:rPr>
        <w:t>Neonatal mice are placed on a soft padding of some kind (e.g. blue diaper pad, towel). Using gentle pressure, restrain the mouse and extend the leg. Rodents are restrained only by hand for this procedure, and not by a restraint device. Taking care to hold a mouse properly is the most important aspect of ensuring its comfort and safety.</w:t>
      </w:r>
    </w:p>
    <w:p w14:paraId="74FAB4C0" w14:textId="77777777" w:rsidR="008B0A38" w:rsidRPr="001B23B3" w:rsidRDefault="008B0A38" w:rsidP="008B0A38">
      <w:pPr>
        <w:pStyle w:val="NormalWeb"/>
        <w:numPr>
          <w:ilvl w:val="3"/>
          <w:numId w:val="1"/>
        </w:numPr>
        <w:shd w:val="clear" w:color="auto" w:fill="FFFFFF"/>
        <w:spacing w:before="0" w:beforeAutospacing="0" w:after="0" w:afterAutospacing="0"/>
        <w:ind w:left="1440"/>
        <w:rPr>
          <w:rFonts w:ascii="Tahoma" w:hAnsi="Tahoma" w:cs="Tahoma"/>
          <w:color w:val="000000"/>
          <w:sz w:val="22"/>
          <w:szCs w:val="22"/>
        </w:rPr>
      </w:pPr>
      <w:r w:rsidRPr="001B23B3">
        <w:rPr>
          <w:rFonts w:ascii="Tahoma" w:hAnsi="Tahoma" w:cs="Tahoma"/>
          <w:color w:val="000000"/>
          <w:sz w:val="22"/>
          <w:szCs w:val="22"/>
        </w:rPr>
        <w:t>With a sharp pair of dissecting scissors or scalpel</w:t>
      </w:r>
      <w:r>
        <w:rPr>
          <w:rFonts w:ascii="Tahoma" w:hAnsi="Tahoma" w:cs="Tahoma"/>
          <w:color w:val="000000"/>
          <w:sz w:val="22"/>
          <w:szCs w:val="22"/>
        </w:rPr>
        <w:t>,</w:t>
      </w:r>
      <w:r w:rsidRPr="001B23B3">
        <w:rPr>
          <w:rFonts w:ascii="Tahoma" w:hAnsi="Tahoma" w:cs="Tahoma"/>
          <w:color w:val="000000"/>
          <w:sz w:val="22"/>
          <w:szCs w:val="22"/>
        </w:rPr>
        <w:t xml:space="preserve"> remove the toe at the most distal joint</w:t>
      </w:r>
      <w:r>
        <w:rPr>
          <w:rFonts w:ascii="Tahoma" w:hAnsi="Tahoma" w:cs="Tahoma"/>
          <w:color w:val="000000"/>
          <w:sz w:val="22"/>
          <w:szCs w:val="22"/>
        </w:rPr>
        <w:t xml:space="preserve"> and into the distal tip of the 2</w:t>
      </w:r>
      <w:r w:rsidRPr="00EB2DF0">
        <w:rPr>
          <w:rFonts w:ascii="Tahoma" w:hAnsi="Tahoma" w:cs="Tahoma"/>
          <w:color w:val="000000"/>
          <w:sz w:val="22"/>
          <w:szCs w:val="22"/>
          <w:vertAlign w:val="superscript"/>
        </w:rPr>
        <w:t>nd</w:t>
      </w:r>
      <w:r>
        <w:rPr>
          <w:rFonts w:ascii="Tahoma" w:hAnsi="Tahoma" w:cs="Tahoma"/>
          <w:color w:val="000000"/>
          <w:sz w:val="22"/>
          <w:szCs w:val="22"/>
        </w:rPr>
        <w:t xml:space="preserve"> phalanx</w:t>
      </w:r>
      <w:r w:rsidRPr="001B23B3">
        <w:rPr>
          <w:rFonts w:ascii="Tahoma" w:hAnsi="Tahoma" w:cs="Tahoma"/>
          <w:color w:val="000000"/>
          <w:sz w:val="22"/>
          <w:szCs w:val="22"/>
        </w:rPr>
        <w:t xml:space="preserve">. </w:t>
      </w:r>
    </w:p>
    <w:p w14:paraId="50F50FCD" w14:textId="77777777" w:rsidR="008B0A38" w:rsidRPr="001B23B3" w:rsidRDefault="008B0A38" w:rsidP="008B0A38">
      <w:pPr>
        <w:pStyle w:val="NormalWeb"/>
        <w:numPr>
          <w:ilvl w:val="3"/>
          <w:numId w:val="1"/>
        </w:numPr>
        <w:shd w:val="clear" w:color="auto" w:fill="FFFFFF"/>
        <w:spacing w:before="0" w:beforeAutospacing="0" w:after="0" w:afterAutospacing="0"/>
        <w:ind w:left="1440"/>
        <w:rPr>
          <w:rFonts w:ascii="Tahoma" w:hAnsi="Tahoma" w:cs="Tahoma"/>
          <w:color w:val="000000"/>
          <w:sz w:val="22"/>
          <w:szCs w:val="22"/>
        </w:rPr>
      </w:pPr>
      <w:r w:rsidRPr="001B23B3">
        <w:rPr>
          <w:rFonts w:ascii="Tahoma" w:hAnsi="Tahoma" w:cs="Tahoma"/>
          <w:color w:val="000000"/>
          <w:sz w:val="22"/>
          <w:szCs w:val="22"/>
        </w:rPr>
        <w:t xml:space="preserve">After removing the digit, apply a piece of gauze to the distal portion of the digit with finger pressure to ensure hemostasis. </w:t>
      </w:r>
      <w:r w:rsidRPr="001B23B3">
        <w:rPr>
          <w:rFonts w:ascii="Tahoma" w:hAnsi="Tahoma" w:cs="Tahoma"/>
          <w:b/>
          <w:color w:val="000000"/>
          <w:sz w:val="22"/>
          <w:szCs w:val="22"/>
        </w:rPr>
        <w:t xml:space="preserve">ALL animals (regardless of age) must be monitored for 5 minutes </w:t>
      </w:r>
      <w:r w:rsidRPr="001B23B3">
        <w:rPr>
          <w:rFonts w:ascii="Tahoma" w:hAnsi="Tahoma" w:cs="Tahoma"/>
          <w:color w:val="000000"/>
          <w:sz w:val="22"/>
          <w:szCs w:val="22"/>
        </w:rPr>
        <w:t>after returning to their cage for any signs of bleeding from the site.</w:t>
      </w:r>
    </w:p>
    <w:p w14:paraId="646C1498" w14:textId="77777777" w:rsidR="008B0A38" w:rsidRPr="001B23B3" w:rsidRDefault="008B0A38" w:rsidP="008B0A38">
      <w:pPr>
        <w:pStyle w:val="NormalWeb"/>
        <w:numPr>
          <w:ilvl w:val="3"/>
          <w:numId w:val="1"/>
        </w:numPr>
        <w:shd w:val="clear" w:color="auto" w:fill="FFFFFF"/>
        <w:spacing w:before="0" w:beforeAutospacing="0" w:after="0" w:afterAutospacing="0"/>
        <w:ind w:left="1440"/>
        <w:rPr>
          <w:rFonts w:ascii="Tahoma" w:hAnsi="Tahoma" w:cs="Tahoma"/>
          <w:color w:val="000000"/>
          <w:sz w:val="22"/>
          <w:szCs w:val="22"/>
        </w:rPr>
      </w:pPr>
      <w:r w:rsidRPr="001B23B3">
        <w:rPr>
          <w:rFonts w:ascii="Tahoma" w:hAnsi="Tahoma" w:cs="Tahoma"/>
          <w:color w:val="000000"/>
          <w:sz w:val="22"/>
          <w:szCs w:val="22"/>
        </w:rPr>
        <w:t>Place the pups that have been identified into a new cage to distinguish them from their littermates. When all of the pups have been identified, return the pups to their mother’s cage.</w:t>
      </w:r>
    </w:p>
    <w:p w14:paraId="215F055B" w14:textId="77777777" w:rsidR="008B0A38" w:rsidRPr="001B23B3" w:rsidRDefault="008B0A38" w:rsidP="008B0A38">
      <w:pPr>
        <w:pStyle w:val="NormalWeb"/>
        <w:numPr>
          <w:ilvl w:val="1"/>
          <w:numId w:val="3"/>
        </w:numPr>
        <w:shd w:val="clear" w:color="auto" w:fill="FFFFFF"/>
        <w:spacing w:before="0" w:beforeAutospacing="0" w:after="0" w:afterAutospacing="0"/>
        <w:ind w:left="2520"/>
        <w:rPr>
          <w:rFonts w:ascii="Tahoma" w:hAnsi="Tahoma" w:cs="Tahoma"/>
          <w:color w:val="000000"/>
          <w:sz w:val="22"/>
          <w:szCs w:val="22"/>
        </w:rPr>
      </w:pPr>
      <w:r>
        <w:rPr>
          <w:rFonts w:ascii="Tahoma" w:hAnsi="Tahoma" w:cs="Tahoma"/>
          <w:color w:val="000000"/>
          <w:sz w:val="22"/>
          <w:szCs w:val="22"/>
        </w:rPr>
        <w:t>Day 5-7 and 8-13: No more than 2 toes</w:t>
      </w:r>
      <w:r w:rsidRPr="001B23B3">
        <w:rPr>
          <w:rFonts w:ascii="Tahoma" w:hAnsi="Tahoma" w:cs="Tahoma"/>
          <w:color w:val="000000"/>
          <w:sz w:val="22"/>
          <w:szCs w:val="22"/>
        </w:rPr>
        <w:t xml:space="preserve"> per foot should</w:t>
      </w:r>
      <w:r>
        <w:rPr>
          <w:rFonts w:ascii="Tahoma" w:hAnsi="Tahoma" w:cs="Tahoma"/>
          <w:color w:val="000000"/>
          <w:sz w:val="22"/>
          <w:szCs w:val="22"/>
        </w:rPr>
        <w:t xml:space="preserve"> be removed, with a maximum of 4</w:t>
      </w:r>
      <w:r w:rsidRPr="001B23B3">
        <w:rPr>
          <w:rFonts w:ascii="Tahoma" w:hAnsi="Tahoma" w:cs="Tahoma"/>
          <w:color w:val="000000"/>
          <w:sz w:val="22"/>
          <w:szCs w:val="22"/>
        </w:rPr>
        <w:t xml:space="preserve"> total clipped toes per animal.</w:t>
      </w:r>
    </w:p>
    <w:p w14:paraId="555D2A61" w14:textId="77777777" w:rsidR="008B0A38" w:rsidRPr="001B23B3" w:rsidRDefault="008B0A38" w:rsidP="008B0A38">
      <w:pPr>
        <w:pStyle w:val="ListParagraph"/>
        <w:ind w:left="1440" w:right="-360"/>
        <w:rPr>
          <w:rFonts w:ascii="Tahoma" w:hAnsi="Tahoma" w:cs="Tahoma"/>
          <w:sz w:val="22"/>
          <w:szCs w:val="22"/>
        </w:rPr>
      </w:pPr>
      <w:r w:rsidRPr="001B23B3">
        <w:rPr>
          <w:rFonts w:ascii="Tahoma" w:hAnsi="Tahoma" w:cs="Tahoma"/>
          <w:sz w:val="22"/>
          <w:szCs w:val="22"/>
        </w:rPr>
        <w:t>N=nail</w:t>
      </w:r>
    </w:p>
    <w:p w14:paraId="722FBF86" w14:textId="77777777" w:rsidR="008B0A38" w:rsidRPr="001B23B3" w:rsidRDefault="008B0A38" w:rsidP="008B0A38">
      <w:pPr>
        <w:pStyle w:val="ListParagraph"/>
        <w:ind w:left="1440" w:right="-360"/>
        <w:rPr>
          <w:rFonts w:ascii="Tahoma" w:hAnsi="Tahoma" w:cs="Tahoma"/>
          <w:sz w:val="22"/>
          <w:szCs w:val="22"/>
        </w:rPr>
      </w:pPr>
      <w:r w:rsidRPr="001B23B3">
        <w:rPr>
          <w:rFonts w:ascii="Tahoma" w:hAnsi="Tahoma" w:cs="Tahoma"/>
          <w:sz w:val="22"/>
          <w:szCs w:val="22"/>
        </w:rPr>
        <w:t>P3= phalanx 3</w:t>
      </w:r>
    </w:p>
    <w:p w14:paraId="2CD37449" w14:textId="77777777" w:rsidR="008B0A38" w:rsidRPr="001B23B3" w:rsidRDefault="008B0A38" w:rsidP="008B0A38">
      <w:pPr>
        <w:pStyle w:val="ListParagraph"/>
        <w:ind w:left="1440" w:right="-360"/>
        <w:rPr>
          <w:rFonts w:ascii="Tahoma" w:hAnsi="Tahoma" w:cs="Tahoma"/>
          <w:sz w:val="22"/>
          <w:szCs w:val="22"/>
        </w:rPr>
      </w:pPr>
      <w:r w:rsidRPr="001B23B3">
        <w:rPr>
          <w:rFonts w:ascii="Tahoma" w:hAnsi="Tahoma" w:cs="Tahoma"/>
          <w:sz w:val="22"/>
          <w:szCs w:val="22"/>
        </w:rPr>
        <w:t>P2= phalanx 2</w:t>
      </w:r>
    </w:p>
    <w:p w14:paraId="4720F10E" w14:textId="77777777" w:rsidR="008B0A38" w:rsidRDefault="008B0A38" w:rsidP="008B0A38">
      <w:pPr>
        <w:pStyle w:val="ListParagraph"/>
        <w:ind w:left="1440" w:right="-360"/>
        <w:rPr>
          <w:rFonts w:ascii="Tahoma" w:hAnsi="Tahoma" w:cs="Tahoma"/>
          <w:sz w:val="22"/>
          <w:szCs w:val="22"/>
        </w:rPr>
      </w:pPr>
      <w:r w:rsidRPr="001B23B3">
        <w:rPr>
          <w:rFonts w:ascii="Tahoma" w:hAnsi="Tahoma" w:cs="Tahoma"/>
          <w:sz w:val="22"/>
          <w:szCs w:val="22"/>
        </w:rPr>
        <w:t>P1= phalanx 1</w:t>
      </w:r>
    </w:p>
    <w:p w14:paraId="55CC8C70" w14:textId="77777777" w:rsidR="008B0A38" w:rsidRPr="00D90720" w:rsidRDefault="008B0A38" w:rsidP="008B0A38">
      <w:pPr>
        <w:pStyle w:val="ListParagraph"/>
        <w:ind w:left="1440" w:right="-360"/>
        <w:rPr>
          <w:rFonts w:ascii="Tahoma" w:hAnsi="Tahoma" w:cs="Tahoma"/>
          <w:sz w:val="22"/>
          <w:szCs w:val="22"/>
        </w:rPr>
      </w:pPr>
      <w:r w:rsidRPr="00A340B6">
        <w:rPr>
          <w:rFonts w:ascii="Arial" w:hAnsi="Arial" w:cs="Arial"/>
          <w:noProof/>
          <w:sz w:val="22"/>
          <w:szCs w:val="22"/>
        </w:rPr>
        <mc:AlternateContent>
          <mc:Choice Requires="wps">
            <w:drawing>
              <wp:anchor distT="0" distB="0" distL="114300" distR="114300" simplePos="0" relativeHeight="251659264" behindDoc="0" locked="0" layoutInCell="1" allowOverlap="1" wp14:anchorId="40DA9B25" wp14:editId="1D7EB721">
                <wp:simplePos x="0" y="0"/>
                <wp:positionH relativeFrom="column">
                  <wp:posOffset>1992993</wp:posOffset>
                </wp:positionH>
                <wp:positionV relativeFrom="paragraph">
                  <wp:posOffset>31750</wp:posOffset>
                </wp:positionV>
                <wp:extent cx="381000" cy="1485900"/>
                <wp:effectExtent l="50800" t="0" r="25400" b="6350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0" cy="1485900"/>
                        </a:xfrm>
                        <a:prstGeom prst="straightConnector1">
                          <a:avLst/>
                        </a:prstGeom>
                        <a:noFill/>
                        <a:ln w="190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1CF2F9E9" id="_x0000_t32" coordsize="21600,21600" o:spt="32" o:oned="t" path="m0,0l21600,21600e" filled="f">
                <v:path arrowok="t" fillok="f" o:connecttype="none"/>
                <o:lock v:ext="edit" shapetype="t"/>
              </v:shapetype>
              <v:shape id="Straight Arrow Connector 16" o:spid="_x0000_s1026" type="#_x0000_t32" style="position:absolute;margin-left:156.95pt;margin-top:2.5pt;width:30pt;height:117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" strokecolor="#4472c4" strokeweight="1.5pt">
                <v:stroke endarrow="block" joinstyle="miter"/>
                <o:lock v:ext="edit" shapetype="f"/>
              </v:shape>
            </w:pict>
          </mc:Fallback>
        </mc:AlternateContent>
      </w:r>
      <w:r w:rsidRPr="00267DB5">
        <w:rPr>
          <w:rFonts w:ascii="Helvetica" w:hAnsi="Helvetica" w:cs="Helvetica"/>
          <w:noProof/>
        </w:rPr>
        <w:drawing>
          <wp:inline distT="0" distB="0" distL="0" distR="0" wp14:anchorId="21443AEA" wp14:editId="5194F940">
            <wp:extent cx="2400300" cy="1297940"/>
            <wp:effectExtent l="0" t="0" r="1270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0300" cy="1297940"/>
                    </a:xfrm>
                    <a:prstGeom prst="rect">
                      <a:avLst/>
                    </a:prstGeom>
                    <a:noFill/>
                    <a:ln>
                      <a:noFill/>
                    </a:ln>
                  </pic:spPr>
                </pic:pic>
              </a:graphicData>
            </a:graphic>
          </wp:inline>
        </w:drawing>
      </w:r>
      <w:r w:rsidRPr="00292568">
        <w:t xml:space="preserve"> </w:t>
      </w:r>
      <w:r w:rsidRPr="00714067">
        <w:rPr>
          <w:noProof/>
        </w:rPr>
        <w:drawing>
          <wp:inline distT="0" distB="0" distL="0" distR="0" wp14:anchorId="5B2AE8B6" wp14:editId="182E6D81">
            <wp:extent cx="1889214" cy="1639740"/>
            <wp:effectExtent l="0" t="0" r="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12994" cy="1660380"/>
                    </a:xfrm>
                    <a:prstGeom prst="rect">
                      <a:avLst/>
                    </a:prstGeom>
                  </pic:spPr>
                </pic:pic>
              </a:graphicData>
            </a:graphic>
          </wp:inline>
        </w:drawing>
      </w:r>
    </w:p>
    <w:p w14:paraId="2334832D" w14:textId="77777777" w:rsidR="008B0A38" w:rsidRPr="00292568" w:rsidRDefault="008B0A38" w:rsidP="008B0A38">
      <w:pPr>
        <w:ind w:right="-360"/>
      </w:pPr>
      <w:r>
        <w:t xml:space="preserve">                       Line indicates where cut of digit should occur</w:t>
      </w:r>
    </w:p>
    <w:p w14:paraId="30990AB3" w14:textId="77777777" w:rsidR="008B0A38" w:rsidRPr="00FC7A28" w:rsidRDefault="008B0A38" w:rsidP="008B0A38">
      <w:pPr>
        <w:pStyle w:val="ListParagraph"/>
        <w:numPr>
          <w:ilvl w:val="0"/>
          <w:numId w:val="1"/>
        </w:numPr>
        <w:ind w:right="-360"/>
        <w:rPr>
          <w:rFonts w:ascii="Tahoma" w:hAnsi="Tahoma" w:cs="Tahoma"/>
          <w:b/>
        </w:rPr>
      </w:pPr>
      <w:r w:rsidRPr="00FC7A28">
        <w:rPr>
          <w:rFonts w:ascii="Tahoma" w:hAnsi="Tahoma" w:cs="Tahoma"/>
          <w:b/>
        </w:rPr>
        <w:t>Other</w:t>
      </w:r>
    </w:p>
    <w:p w14:paraId="7A3C3516" w14:textId="77777777" w:rsidR="008B0A38" w:rsidRPr="001B23B3" w:rsidRDefault="008B0A38" w:rsidP="008B0A38">
      <w:pPr>
        <w:pStyle w:val="ListParagraph"/>
        <w:numPr>
          <w:ilvl w:val="1"/>
          <w:numId w:val="1"/>
        </w:numPr>
        <w:ind w:right="-360"/>
        <w:rPr>
          <w:rFonts w:ascii="Tahoma" w:hAnsi="Tahoma" w:cs="Tahoma"/>
        </w:rPr>
      </w:pPr>
      <w:r w:rsidRPr="00932299">
        <w:rPr>
          <w:rFonts w:ascii="Tahoma" w:hAnsi="Tahoma" w:cs="Tahoma"/>
          <w:b/>
        </w:rPr>
        <w:t>Blood</w:t>
      </w:r>
      <w:r w:rsidRPr="001B23B3">
        <w:rPr>
          <w:rFonts w:ascii="Tahoma" w:hAnsi="Tahoma" w:cs="Tahoma"/>
        </w:rPr>
        <w:t>- can be used for genotyping but not identification; noninvasive.</w:t>
      </w:r>
    </w:p>
    <w:p w14:paraId="72CD98CE" w14:textId="77777777" w:rsidR="008B0A38" w:rsidRPr="001B23B3" w:rsidRDefault="008B0A38" w:rsidP="008B0A38">
      <w:pPr>
        <w:pStyle w:val="ListParagraph"/>
        <w:numPr>
          <w:ilvl w:val="1"/>
          <w:numId w:val="1"/>
        </w:numPr>
        <w:ind w:right="-360"/>
        <w:rPr>
          <w:rFonts w:ascii="Tahoma" w:hAnsi="Tahoma" w:cs="Tahoma"/>
        </w:rPr>
      </w:pPr>
      <w:r w:rsidRPr="00932299">
        <w:rPr>
          <w:rFonts w:ascii="Tahoma" w:hAnsi="Tahoma" w:cs="Tahoma"/>
          <w:b/>
        </w:rPr>
        <w:t>Hair follicles</w:t>
      </w:r>
      <w:r w:rsidRPr="001B23B3">
        <w:rPr>
          <w:rFonts w:ascii="Tahoma" w:hAnsi="Tahoma" w:cs="Tahoma"/>
        </w:rPr>
        <w:t>- noninvasive; used for genotyping, high risk of contamination</w:t>
      </w:r>
    </w:p>
    <w:p w14:paraId="546C14F0" w14:textId="77777777" w:rsidR="008B0A38" w:rsidRPr="001B23B3" w:rsidRDefault="008B0A38" w:rsidP="008B0A38">
      <w:pPr>
        <w:pStyle w:val="ListParagraph"/>
        <w:numPr>
          <w:ilvl w:val="1"/>
          <w:numId w:val="1"/>
        </w:numPr>
        <w:ind w:right="-360"/>
        <w:rPr>
          <w:rFonts w:ascii="Tahoma" w:hAnsi="Tahoma" w:cs="Tahoma"/>
        </w:rPr>
      </w:pPr>
      <w:r w:rsidRPr="00932299">
        <w:rPr>
          <w:rFonts w:ascii="Tahoma" w:hAnsi="Tahoma" w:cs="Tahoma"/>
          <w:b/>
        </w:rPr>
        <w:t>Colonic and Rectal cells</w:t>
      </w:r>
      <w:r w:rsidRPr="001B23B3">
        <w:rPr>
          <w:rFonts w:ascii="Tahoma" w:hAnsi="Tahoma" w:cs="Tahoma"/>
        </w:rPr>
        <w:t>- samples rectal swab or scrape or fecal pellets; genotyping but not identification; feces collected within 24 hours.</w:t>
      </w:r>
    </w:p>
    <w:p w14:paraId="516C3000" w14:textId="77777777" w:rsidR="008B0A38" w:rsidRDefault="008B0A38" w:rsidP="008B0A38">
      <w:pPr>
        <w:pStyle w:val="ListParagraph"/>
        <w:numPr>
          <w:ilvl w:val="1"/>
          <w:numId w:val="1"/>
        </w:numPr>
        <w:ind w:right="-360"/>
        <w:rPr>
          <w:rFonts w:ascii="Tahoma" w:hAnsi="Tahoma" w:cs="Tahoma"/>
        </w:rPr>
      </w:pPr>
      <w:r w:rsidRPr="00932299">
        <w:rPr>
          <w:rFonts w:ascii="Tahoma" w:hAnsi="Tahoma" w:cs="Tahoma"/>
          <w:b/>
        </w:rPr>
        <w:t>Cells from the Oral Mucosa</w:t>
      </w:r>
      <w:r w:rsidRPr="001B23B3">
        <w:rPr>
          <w:rFonts w:ascii="Tahoma" w:hAnsi="Tahoma" w:cs="Tahoma"/>
        </w:rPr>
        <w:t>- oral cavity scraped or swabbed; low amount of DNA obtained.</w:t>
      </w:r>
    </w:p>
    <w:p w14:paraId="3E7A50A8" w14:textId="77777777" w:rsidR="008B0A38" w:rsidRPr="001B23B3" w:rsidRDefault="008B0A38" w:rsidP="008B0A38">
      <w:pPr>
        <w:pStyle w:val="ListParagraph"/>
        <w:ind w:left="1080" w:right="-360"/>
        <w:rPr>
          <w:rFonts w:ascii="Tahoma" w:hAnsi="Tahoma" w:cs="Tahoma"/>
        </w:rPr>
      </w:pPr>
    </w:p>
    <w:p w14:paraId="75752301" w14:textId="77777777" w:rsidR="008B0A38" w:rsidRPr="00573233" w:rsidRDefault="008B0A38" w:rsidP="008B0A38">
      <w:pPr>
        <w:ind w:right="-360"/>
        <w:rPr>
          <w:b/>
          <w:sz w:val="28"/>
          <w:szCs w:val="28"/>
        </w:rPr>
      </w:pPr>
      <w:r w:rsidRPr="00573233">
        <w:rPr>
          <w:b/>
          <w:sz w:val="28"/>
          <w:szCs w:val="28"/>
        </w:rPr>
        <w:t>Table 1. Methods for Genotyping Rodents</w:t>
      </w:r>
    </w:p>
    <w:tbl>
      <w:tblPr>
        <w:tblStyle w:val="TableGrid"/>
        <w:tblW w:w="10170" w:type="dxa"/>
        <w:tblInd w:w="-612" w:type="dxa"/>
        <w:tblLook w:val="04A0" w:firstRow="1" w:lastRow="0" w:firstColumn="1" w:lastColumn="0" w:noHBand="0" w:noVBand="1"/>
      </w:tblPr>
      <w:tblGrid>
        <w:gridCol w:w="2581"/>
        <w:gridCol w:w="1365"/>
        <w:gridCol w:w="2734"/>
        <w:gridCol w:w="3490"/>
      </w:tblGrid>
      <w:tr w:rsidR="008B0A38" w14:paraId="12D63C60" w14:textId="77777777" w:rsidTr="00164C5D">
        <w:tc>
          <w:tcPr>
            <w:tcW w:w="2581" w:type="dxa"/>
          </w:tcPr>
          <w:p w14:paraId="29CCE5BC" w14:textId="77777777" w:rsidR="008B0A38" w:rsidRDefault="008B0A38" w:rsidP="00164C5D">
            <w:pPr>
              <w:pStyle w:val="NormalWeb"/>
              <w:spacing w:before="0" w:beforeAutospacing="0" w:after="0" w:afterAutospacing="0"/>
              <w:rPr>
                <w:rFonts w:ascii="Tahoma" w:hAnsi="Tahoma" w:cs="Tahoma"/>
                <w:b/>
                <w:color w:val="000000"/>
                <w:sz w:val="22"/>
                <w:szCs w:val="22"/>
              </w:rPr>
            </w:pPr>
            <w:r>
              <w:rPr>
                <w:rFonts w:ascii="Tahoma" w:hAnsi="Tahoma" w:cs="Tahoma"/>
                <w:b/>
                <w:color w:val="000000"/>
                <w:sz w:val="22"/>
                <w:szCs w:val="22"/>
              </w:rPr>
              <w:t>Method</w:t>
            </w:r>
          </w:p>
        </w:tc>
        <w:tc>
          <w:tcPr>
            <w:tcW w:w="1365" w:type="dxa"/>
          </w:tcPr>
          <w:p w14:paraId="34962741" w14:textId="77777777" w:rsidR="008B0A38" w:rsidRDefault="008B0A38" w:rsidP="00164C5D">
            <w:pPr>
              <w:pStyle w:val="NormalWeb"/>
              <w:spacing w:before="0" w:beforeAutospacing="0" w:after="0" w:afterAutospacing="0"/>
              <w:rPr>
                <w:rFonts w:ascii="Tahoma" w:hAnsi="Tahoma" w:cs="Tahoma"/>
                <w:b/>
                <w:color w:val="000000"/>
                <w:sz w:val="22"/>
                <w:szCs w:val="22"/>
              </w:rPr>
            </w:pPr>
            <w:r>
              <w:rPr>
                <w:rFonts w:ascii="Tahoma" w:hAnsi="Tahoma" w:cs="Tahoma"/>
                <w:b/>
                <w:color w:val="000000"/>
                <w:sz w:val="22"/>
                <w:szCs w:val="22"/>
              </w:rPr>
              <w:t>Age</w:t>
            </w:r>
          </w:p>
        </w:tc>
        <w:tc>
          <w:tcPr>
            <w:tcW w:w="2734" w:type="dxa"/>
          </w:tcPr>
          <w:p w14:paraId="7F6CA6CD" w14:textId="77777777" w:rsidR="008B0A38" w:rsidRDefault="008B0A38" w:rsidP="00164C5D">
            <w:pPr>
              <w:pStyle w:val="NormalWeb"/>
              <w:spacing w:before="0" w:beforeAutospacing="0" w:after="0" w:afterAutospacing="0"/>
              <w:rPr>
                <w:rFonts w:ascii="Tahoma" w:hAnsi="Tahoma" w:cs="Tahoma"/>
                <w:b/>
                <w:color w:val="000000"/>
                <w:sz w:val="22"/>
                <w:szCs w:val="22"/>
              </w:rPr>
            </w:pPr>
            <w:r>
              <w:rPr>
                <w:rFonts w:ascii="Tahoma" w:hAnsi="Tahoma" w:cs="Tahoma"/>
                <w:b/>
                <w:color w:val="000000"/>
                <w:sz w:val="22"/>
                <w:szCs w:val="22"/>
              </w:rPr>
              <w:t>Anesthesia Requirements</w:t>
            </w:r>
          </w:p>
        </w:tc>
        <w:tc>
          <w:tcPr>
            <w:tcW w:w="3490" w:type="dxa"/>
          </w:tcPr>
          <w:p w14:paraId="0647FD8A" w14:textId="77777777" w:rsidR="008B0A38" w:rsidRDefault="008B0A38" w:rsidP="00164C5D">
            <w:pPr>
              <w:pStyle w:val="NormalWeb"/>
              <w:spacing w:before="0" w:beforeAutospacing="0" w:after="0" w:afterAutospacing="0"/>
              <w:rPr>
                <w:rFonts w:ascii="Tahoma" w:hAnsi="Tahoma" w:cs="Tahoma"/>
                <w:b/>
                <w:color w:val="000000"/>
                <w:sz w:val="22"/>
                <w:szCs w:val="22"/>
              </w:rPr>
            </w:pPr>
            <w:r>
              <w:rPr>
                <w:rFonts w:ascii="Tahoma" w:hAnsi="Tahoma" w:cs="Tahoma"/>
                <w:b/>
                <w:color w:val="000000"/>
                <w:sz w:val="22"/>
                <w:szCs w:val="22"/>
              </w:rPr>
              <w:t>Additional Information</w:t>
            </w:r>
          </w:p>
        </w:tc>
      </w:tr>
      <w:tr w:rsidR="008B0A38" w14:paraId="6C4077E3" w14:textId="77777777" w:rsidTr="00164C5D">
        <w:tc>
          <w:tcPr>
            <w:tcW w:w="2581" w:type="dxa"/>
          </w:tcPr>
          <w:p w14:paraId="3FD6ECEA" w14:textId="77777777" w:rsidR="008B0A38" w:rsidRDefault="008B0A38" w:rsidP="00164C5D">
            <w:pPr>
              <w:pStyle w:val="NormalWeb"/>
              <w:spacing w:before="0" w:beforeAutospacing="0" w:after="0" w:afterAutospacing="0"/>
              <w:rPr>
                <w:rFonts w:ascii="Tahoma" w:hAnsi="Tahoma" w:cs="Tahoma"/>
                <w:b/>
                <w:color w:val="000000"/>
                <w:sz w:val="22"/>
                <w:szCs w:val="22"/>
              </w:rPr>
            </w:pPr>
            <w:r>
              <w:rPr>
                <w:rFonts w:ascii="Tahoma" w:hAnsi="Tahoma" w:cs="Tahoma"/>
                <w:b/>
                <w:color w:val="000000"/>
                <w:sz w:val="22"/>
                <w:szCs w:val="22"/>
              </w:rPr>
              <w:t>Ear-punching</w:t>
            </w:r>
          </w:p>
        </w:tc>
        <w:tc>
          <w:tcPr>
            <w:tcW w:w="1365" w:type="dxa"/>
          </w:tcPr>
          <w:p w14:paraId="334BB622" w14:textId="77777777" w:rsidR="008B0A38" w:rsidRPr="00105698" w:rsidRDefault="008B0A38" w:rsidP="00164C5D">
            <w:pPr>
              <w:pStyle w:val="NormalWeb"/>
              <w:spacing w:before="0" w:beforeAutospacing="0" w:after="0" w:afterAutospacing="0"/>
              <w:rPr>
                <w:rFonts w:ascii="Tahoma" w:hAnsi="Tahoma" w:cs="Tahoma"/>
                <w:color w:val="000000"/>
                <w:sz w:val="16"/>
                <w:szCs w:val="16"/>
              </w:rPr>
            </w:pPr>
            <w:r w:rsidRPr="00105698">
              <w:rPr>
                <w:rFonts w:ascii="Tahoma" w:hAnsi="Tahoma" w:cs="Tahoma"/>
                <w:color w:val="000000"/>
                <w:sz w:val="16"/>
                <w:szCs w:val="16"/>
              </w:rPr>
              <w:t>14 days or older</w:t>
            </w:r>
          </w:p>
        </w:tc>
        <w:tc>
          <w:tcPr>
            <w:tcW w:w="2734" w:type="dxa"/>
          </w:tcPr>
          <w:p w14:paraId="7A970A1E" w14:textId="77777777" w:rsidR="008B0A38" w:rsidRPr="00105698" w:rsidRDefault="008B0A38" w:rsidP="00164C5D">
            <w:pPr>
              <w:pStyle w:val="NormalWeb"/>
              <w:spacing w:before="0" w:beforeAutospacing="0" w:after="0" w:afterAutospacing="0"/>
              <w:rPr>
                <w:rFonts w:ascii="Tahoma" w:hAnsi="Tahoma" w:cs="Tahoma"/>
                <w:color w:val="000000"/>
                <w:sz w:val="16"/>
                <w:szCs w:val="16"/>
              </w:rPr>
            </w:pPr>
            <w:r w:rsidRPr="00105698">
              <w:rPr>
                <w:rFonts w:ascii="Tahoma" w:hAnsi="Tahoma" w:cs="Tahoma"/>
                <w:color w:val="000000"/>
                <w:sz w:val="16"/>
                <w:szCs w:val="16"/>
              </w:rPr>
              <w:t>No anesthesia is required when performed by trained personnel</w:t>
            </w:r>
          </w:p>
        </w:tc>
        <w:tc>
          <w:tcPr>
            <w:tcW w:w="3490" w:type="dxa"/>
          </w:tcPr>
          <w:p w14:paraId="0F6C23F4" w14:textId="77777777" w:rsidR="008B0A38" w:rsidRPr="00105698" w:rsidRDefault="008B0A38" w:rsidP="008B0A38">
            <w:pPr>
              <w:pStyle w:val="NormalWeb"/>
              <w:numPr>
                <w:ilvl w:val="0"/>
                <w:numId w:val="8"/>
              </w:numPr>
              <w:spacing w:before="0" w:beforeAutospacing="0" w:after="0" w:afterAutospacing="0"/>
              <w:ind w:left="432" w:hanging="270"/>
              <w:rPr>
                <w:rFonts w:ascii="Tahoma" w:hAnsi="Tahoma" w:cs="Tahoma"/>
                <w:color w:val="000000"/>
                <w:sz w:val="16"/>
                <w:szCs w:val="16"/>
              </w:rPr>
            </w:pPr>
            <w:r w:rsidRPr="00105698">
              <w:rPr>
                <w:rFonts w:ascii="Tahoma" w:hAnsi="Tahoma" w:cs="Tahoma"/>
                <w:color w:val="000000"/>
                <w:sz w:val="16"/>
                <w:szCs w:val="16"/>
              </w:rPr>
              <w:t>Punch devices should be disinfected between animals</w:t>
            </w:r>
          </w:p>
          <w:p w14:paraId="42ABEF47" w14:textId="77777777" w:rsidR="008B0A38" w:rsidRPr="00105698" w:rsidRDefault="008B0A38" w:rsidP="008B0A38">
            <w:pPr>
              <w:pStyle w:val="NormalWeb"/>
              <w:numPr>
                <w:ilvl w:val="0"/>
                <w:numId w:val="8"/>
              </w:numPr>
              <w:spacing w:before="0" w:beforeAutospacing="0" w:after="0" w:afterAutospacing="0"/>
              <w:ind w:left="432" w:hanging="270"/>
              <w:rPr>
                <w:rFonts w:ascii="Tahoma" w:hAnsi="Tahoma" w:cs="Tahoma"/>
                <w:color w:val="000000"/>
                <w:sz w:val="16"/>
                <w:szCs w:val="16"/>
              </w:rPr>
            </w:pPr>
            <w:r w:rsidRPr="00105698">
              <w:rPr>
                <w:rFonts w:ascii="Tahoma" w:hAnsi="Tahoma" w:cs="Tahoma"/>
                <w:color w:val="000000"/>
                <w:sz w:val="16"/>
                <w:szCs w:val="16"/>
              </w:rPr>
              <w:t>Tissue can also be used for genotyping</w:t>
            </w:r>
          </w:p>
          <w:p w14:paraId="59075401" w14:textId="77777777" w:rsidR="008B0A38" w:rsidRDefault="008B0A38" w:rsidP="008B0A38">
            <w:pPr>
              <w:pStyle w:val="NormalWeb"/>
              <w:numPr>
                <w:ilvl w:val="0"/>
                <w:numId w:val="8"/>
              </w:numPr>
              <w:spacing w:before="0" w:beforeAutospacing="0" w:after="0" w:afterAutospacing="0"/>
              <w:ind w:left="432" w:hanging="270"/>
              <w:rPr>
                <w:rFonts w:ascii="Tahoma" w:hAnsi="Tahoma" w:cs="Tahoma"/>
                <w:color w:val="000000"/>
                <w:sz w:val="16"/>
                <w:szCs w:val="16"/>
              </w:rPr>
            </w:pPr>
            <w:r w:rsidRPr="00105698">
              <w:rPr>
                <w:rFonts w:ascii="Tahoma" w:hAnsi="Tahoma" w:cs="Tahoma"/>
                <w:color w:val="000000"/>
                <w:sz w:val="16"/>
                <w:szCs w:val="16"/>
              </w:rPr>
              <w:t>Punched tissue may re-seal; must be rechecked periodically and punching may need to be repeated</w:t>
            </w:r>
          </w:p>
          <w:p w14:paraId="092E82B5" w14:textId="77777777" w:rsidR="008B0A38" w:rsidRPr="00705B9D" w:rsidRDefault="008B0A38" w:rsidP="008B0A38">
            <w:pPr>
              <w:pStyle w:val="NormalWeb"/>
              <w:numPr>
                <w:ilvl w:val="0"/>
                <w:numId w:val="8"/>
              </w:numPr>
              <w:spacing w:before="0" w:beforeAutospacing="0" w:after="0" w:afterAutospacing="0"/>
              <w:ind w:left="432" w:hanging="270"/>
              <w:rPr>
                <w:rFonts w:ascii="Tahoma" w:hAnsi="Tahoma" w:cs="Tahoma"/>
                <w:color w:val="000000"/>
                <w:sz w:val="16"/>
                <w:szCs w:val="16"/>
              </w:rPr>
            </w:pPr>
            <w:r w:rsidRPr="00E81A38">
              <w:rPr>
                <w:rFonts w:ascii="Tahoma" w:hAnsi="Tahoma" w:cs="Tahoma"/>
                <w:sz w:val="16"/>
                <w:szCs w:val="16"/>
              </w:rPr>
              <w:t>after 2 weeks of age</w:t>
            </w:r>
          </w:p>
          <w:p w14:paraId="58591326" w14:textId="77777777" w:rsidR="008B0A38" w:rsidRPr="00105698" w:rsidRDefault="008B0A38" w:rsidP="00164C5D">
            <w:pPr>
              <w:pStyle w:val="NormalWeb"/>
              <w:spacing w:before="0" w:beforeAutospacing="0" w:after="0" w:afterAutospacing="0"/>
              <w:ind w:left="432" w:hanging="270"/>
              <w:rPr>
                <w:rFonts w:ascii="Tahoma" w:hAnsi="Tahoma" w:cs="Tahoma"/>
                <w:b/>
                <w:color w:val="000000"/>
                <w:sz w:val="16"/>
                <w:szCs w:val="16"/>
              </w:rPr>
            </w:pPr>
          </w:p>
        </w:tc>
      </w:tr>
      <w:tr w:rsidR="008B0A38" w14:paraId="064981CD" w14:textId="77777777" w:rsidTr="00164C5D">
        <w:tc>
          <w:tcPr>
            <w:tcW w:w="2581" w:type="dxa"/>
            <w:vMerge w:val="restart"/>
          </w:tcPr>
          <w:p w14:paraId="00442C91" w14:textId="77777777" w:rsidR="008B0A38" w:rsidRDefault="008B0A38" w:rsidP="00164C5D">
            <w:pPr>
              <w:pStyle w:val="NormalWeb"/>
              <w:spacing w:before="0" w:beforeAutospacing="0" w:after="0" w:afterAutospacing="0"/>
              <w:rPr>
                <w:rFonts w:ascii="Tahoma" w:hAnsi="Tahoma" w:cs="Tahoma"/>
                <w:b/>
                <w:color w:val="000000"/>
                <w:sz w:val="22"/>
                <w:szCs w:val="22"/>
              </w:rPr>
            </w:pPr>
            <w:r>
              <w:rPr>
                <w:rFonts w:ascii="Tahoma" w:hAnsi="Tahoma" w:cs="Tahoma"/>
                <w:b/>
                <w:color w:val="000000"/>
                <w:sz w:val="22"/>
                <w:szCs w:val="22"/>
              </w:rPr>
              <w:t>Tail Biopsy</w:t>
            </w:r>
          </w:p>
        </w:tc>
        <w:tc>
          <w:tcPr>
            <w:tcW w:w="1365" w:type="dxa"/>
          </w:tcPr>
          <w:p w14:paraId="526E55C5" w14:textId="77777777" w:rsidR="008B0A38" w:rsidRPr="00573233" w:rsidRDefault="008B0A38" w:rsidP="00164C5D">
            <w:pPr>
              <w:pStyle w:val="NormalWeb"/>
              <w:spacing w:before="0" w:beforeAutospacing="0" w:after="0" w:afterAutospacing="0"/>
              <w:rPr>
                <w:rFonts w:ascii="Tahoma" w:hAnsi="Tahoma" w:cs="Tahoma"/>
                <w:b/>
                <w:color w:val="000000"/>
                <w:sz w:val="16"/>
                <w:szCs w:val="16"/>
              </w:rPr>
            </w:pPr>
            <w:r w:rsidRPr="00573233">
              <w:rPr>
                <w:rFonts w:ascii="Tahoma" w:hAnsi="Tahoma" w:cs="Tahoma"/>
                <w:b/>
                <w:color w:val="000000"/>
                <w:sz w:val="16"/>
                <w:szCs w:val="16"/>
              </w:rPr>
              <w:t>12-17 days old</w:t>
            </w:r>
          </w:p>
        </w:tc>
        <w:tc>
          <w:tcPr>
            <w:tcW w:w="2734" w:type="dxa"/>
          </w:tcPr>
          <w:p w14:paraId="6DDD4F04" w14:textId="77777777" w:rsidR="008B0A38" w:rsidRPr="003C7152" w:rsidRDefault="008B0A38" w:rsidP="00164C5D">
            <w:pPr>
              <w:pStyle w:val="NormalWeb"/>
              <w:spacing w:before="0" w:beforeAutospacing="0" w:after="0" w:afterAutospacing="0"/>
              <w:rPr>
                <w:rFonts w:ascii="Tahoma" w:hAnsi="Tahoma" w:cs="Tahoma"/>
                <w:color w:val="000000"/>
                <w:sz w:val="16"/>
                <w:szCs w:val="16"/>
              </w:rPr>
            </w:pPr>
            <w:r w:rsidRPr="003C7152">
              <w:rPr>
                <w:rFonts w:ascii="Tahoma" w:hAnsi="Tahoma" w:cs="Tahoma"/>
                <w:color w:val="000000"/>
                <w:sz w:val="16"/>
                <w:szCs w:val="16"/>
              </w:rPr>
              <w:t>No anesthesia is required when performed by trained personnel</w:t>
            </w:r>
          </w:p>
        </w:tc>
        <w:tc>
          <w:tcPr>
            <w:tcW w:w="3490" w:type="dxa"/>
            <w:vMerge w:val="restart"/>
          </w:tcPr>
          <w:p w14:paraId="5E2D3C9F" w14:textId="77777777" w:rsidR="008B0A38" w:rsidRDefault="008B0A38" w:rsidP="008B0A38">
            <w:pPr>
              <w:pStyle w:val="NormalWeb"/>
              <w:numPr>
                <w:ilvl w:val="0"/>
                <w:numId w:val="16"/>
              </w:numPr>
              <w:spacing w:before="0" w:beforeAutospacing="0" w:after="0" w:afterAutospacing="0"/>
              <w:ind w:left="412" w:hanging="270"/>
              <w:rPr>
                <w:rFonts w:ascii="Tahoma" w:hAnsi="Tahoma" w:cs="Tahoma"/>
                <w:color w:val="000000"/>
                <w:sz w:val="16"/>
                <w:szCs w:val="16"/>
              </w:rPr>
            </w:pPr>
            <w:r>
              <w:rPr>
                <w:rFonts w:ascii="Tahoma" w:hAnsi="Tahoma" w:cs="Tahoma"/>
                <w:color w:val="000000"/>
                <w:sz w:val="16"/>
                <w:szCs w:val="16"/>
              </w:rPr>
              <w:t>2-5 mm tail can be biopsied</w:t>
            </w:r>
          </w:p>
          <w:p w14:paraId="087B7675" w14:textId="77777777" w:rsidR="008B0A38" w:rsidRDefault="008B0A38" w:rsidP="008B0A38">
            <w:pPr>
              <w:pStyle w:val="NormalWeb"/>
              <w:numPr>
                <w:ilvl w:val="0"/>
                <w:numId w:val="16"/>
              </w:numPr>
              <w:spacing w:before="0" w:beforeAutospacing="0" w:after="0" w:afterAutospacing="0"/>
              <w:ind w:left="412" w:hanging="270"/>
              <w:rPr>
                <w:rFonts w:ascii="Tahoma" w:hAnsi="Tahoma" w:cs="Tahoma"/>
                <w:color w:val="000000"/>
                <w:sz w:val="16"/>
                <w:szCs w:val="16"/>
              </w:rPr>
            </w:pPr>
            <w:r>
              <w:rPr>
                <w:rFonts w:ascii="Tahoma" w:hAnsi="Tahoma" w:cs="Tahoma"/>
                <w:color w:val="000000"/>
                <w:sz w:val="16"/>
                <w:szCs w:val="16"/>
              </w:rPr>
              <w:t>Restrain animal</w:t>
            </w:r>
          </w:p>
          <w:p w14:paraId="037C200E" w14:textId="77777777" w:rsidR="008B0A38" w:rsidRDefault="008B0A38" w:rsidP="008B0A38">
            <w:pPr>
              <w:pStyle w:val="NormalWeb"/>
              <w:numPr>
                <w:ilvl w:val="0"/>
                <w:numId w:val="16"/>
              </w:numPr>
              <w:spacing w:before="0" w:beforeAutospacing="0" w:after="0" w:afterAutospacing="0"/>
              <w:ind w:left="412" w:hanging="270"/>
              <w:rPr>
                <w:rFonts w:ascii="Tahoma" w:hAnsi="Tahoma" w:cs="Tahoma"/>
                <w:color w:val="000000"/>
                <w:sz w:val="16"/>
                <w:szCs w:val="16"/>
              </w:rPr>
            </w:pPr>
            <w:r>
              <w:rPr>
                <w:rFonts w:ascii="Tahoma" w:hAnsi="Tahoma" w:cs="Tahoma"/>
                <w:color w:val="000000"/>
                <w:sz w:val="16"/>
                <w:szCs w:val="16"/>
              </w:rPr>
              <w:t>Swab tail with alcohol</w:t>
            </w:r>
          </w:p>
          <w:p w14:paraId="4BE65961" w14:textId="77777777" w:rsidR="008B0A38" w:rsidRDefault="008B0A38" w:rsidP="008B0A38">
            <w:pPr>
              <w:pStyle w:val="NormalWeb"/>
              <w:numPr>
                <w:ilvl w:val="0"/>
                <w:numId w:val="16"/>
              </w:numPr>
              <w:spacing w:before="0" w:beforeAutospacing="0" w:after="0" w:afterAutospacing="0"/>
              <w:ind w:left="412" w:hanging="270"/>
              <w:rPr>
                <w:rFonts w:ascii="Tahoma" w:hAnsi="Tahoma" w:cs="Tahoma"/>
                <w:color w:val="000000"/>
                <w:sz w:val="16"/>
                <w:szCs w:val="16"/>
              </w:rPr>
            </w:pPr>
            <w:r>
              <w:rPr>
                <w:rFonts w:ascii="Tahoma" w:hAnsi="Tahoma" w:cs="Tahoma"/>
                <w:color w:val="000000"/>
                <w:sz w:val="16"/>
                <w:szCs w:val="16"/>
              </w:rPr>
              <w:t xml:space="preserve">Use sterile scalpel blade, razor or sharp scissors (clean with alcohol between or hot bead sterilizer) </w:t>
            </w:r>
          </w:p>
          <w:p w14:paraId="5EFFC317" w14:textId="77777777" w:rsidR="008B0A38" w:rsidRDefault="008B0A38" w:rsidP="008B0A38">
            <w:pPr>
              <w:pStyle w:val="NormalWeb"/>
              <w:numPr>
                <w:ilvl w:val="0"/>
                <w:numId w:val="16"/>
              </w:numPr>
              <w:spacing w:before="0" w:beforeAutospacing="0" w:after="0" w:afterAutospacing="0"/>
              <w:ind w:left="412" w:hanging="270"/>
              <w:rPr>
                <w:rFonts w:ascii="Tahoma" w:hAnsi="Tahoma" w:cs="Tahoma"/>
                <w:color w:val="000000"/>
                <w:sz w:val="16"/>
                <w:szCs w:val="16"/>
              </w:rPr>
            </w:pPr>
            <w:r>
              <w:rPr>
                <w:rFonts w:ascii="Tahoma" w:hAnsi="Tahoma" w:cs="Tahoma"/>
                <w:color w:val="000000"/>
                <w:sz w:val="16"/>
                <w:szCs w:val="16"/>
              </w:rPr>
              <w:t>Hemostasis of tail by compression</w:t>
            </w:r>
          </w:p>
          <w:p w14:paraId="14EC35EE" w14:textId="77777777" w:rsidR="008B0A38" w:rsidRDefault="008B0A38" w:rsidP="008B0A38">
            <w:pPr>
              <w:pStyle w:val="NormalWeb"/>
              <w:numPr>
                <w:ilvl w:val="0"/>
                <w:numId w:val="16"/>
              </w:numPr>
              <w:spacing w:before="0" w:beforeAutospacing="0" w:after="0" w:afterAutospacing="0"/>
              <w:ind w:left="412" w:hanging="270"/>
              <w:rPr>
                <w:rFonts w:ascii="Tahoma" w:hAnsi="Tahoma" w:cs="Tahoma"/>
                <w:color w:val="000000"/>
                <w:sz w:val="16"/>
                <w:szCs w:val="16"/>
              </w:rPr>
            </w:pPr>
            <w:r>
              <w:rPr>
                <w:rFonts w:ascii="Tahoma" w:hAnsi="Tahoma" w:cs="Tahoma"/>
                <w:color w:val="000000"/>
                <w:sz w:val="16"/>
                <w:szCs w:val="16"/>
              </w:rPr>
              <w:t>Monitor for at least 5 min. after biopsy</w:t>
            </w:r>
          </w:p>
          <w:p w14:paraId="44DDA681" w14:textId="77777777" w:rsidR="008B0A38" w:rsidRPr="003C7152" w:rsidRDefault="008B0A38" w:rsidP="00164C5D">
            <w:pPr>
              <w:pStyle w:val="NormalWeb"/>
              <w:spacing w:before="0" w:beforeAutospacing="0" w:after="0" w:afterAutospacing="0"/>
              <w:ind w:left="402"/>
              <w:rPr>
                <w:rFonts w:ascii="Tahoma" w:hAnsi="Tahoma" w:cs="Tahoma"/>
                <w:color w:val="000000"/>
                <w:sz w:val="16"/>
                <w:szCs w:val="16"/>
              </w:rPr>
            </w:pPr>
          </w:p>
        </w:tc>
      </w:tr>
      <w:tr w:rsidR="008B0A38" w14:paraId="587A5D5B" w14:textId="77777777" w:rsidTr="00164C5D">
        <w:tc>
          <w:tcPr>
            <w:tcW w:w="2581" w:type="dxa"/>
            <w:vMerge/>
          </w:tcPr>
          <w:p w14:paraId="4D054E45" w14:textId="77777777" w:rsidR="008B0A38" w:rsidRDefault="008B0A38" w:rsidP="00164C5D">
            <w:pPr>
              <w:pStyle w:val="NormalWeb"/>
              <w:spacing w:before="0" w:beforeAutospacing="0" w:after="0" w:afterAutospacing="0"/>
              <w:rPr>
                <w:rFonts w:ascii="Tahoma" w:hAnsi="Tahoma" w:cs="Tahoma"/>
                <w:b/>
                <w:color w:val="000000"/>
                <w:sz w:val="22"/>
                <w:szCs w:val="22"/>
              </w:rPr>
            </w:pPr>
          </w:p>
        </w:tc>
        <w:tc>
          <w:tcPr>
            <w:tcW w:w="1365" w:type="dxa"/>
          </w:tcPr>
          <w:p w14:paraId="5F987AC4" w14:textId="77777777" w:rsidR="008B0A38" w:rsidRPr="003C7152" w:rsidRDefault="008B0A38" w:rsidP="00164C5D">
            <w:pPr>
              <w:pStyle w:val="NormalWeb"/>
              <w:spacing w:before="0" w:beforeAutospacing="0" w:after="0" w:afterAutospacing="0"/>
              <w:rPr>
                <w:rFonts w:ascii="Tahoma" w:hAnsi="Tahoma" w:cs="Tahoma"/>
                <w:color w:val="000000"/>
                <w:sz w:val="16"/>
                <w:szCs w:val="16"/>
              </w:rPr>
            </w:pPr>
            <w:r>
              <w:rPr>
                <w:rFonts w:ascii="Tahoma" w:hAnsi="Tahoma" w:cs="Tahoma"/>
                <w:color w:val="000000"/>
                <w:sz w:val="16"/>
                <w:szCs w:val="16"/>
              </w:rPr>
              <w:t xml:space="preserve">18-21 days old </w:t>
            </w:r>
          </w:p>
        </w:tc>
        <w:tc>
          <w:tcPr>
            <w:tcW w:w="2734" w:type="dxa"/>
          </w:tcPr>
          <w:p w14:paraId="77AA98E7" w14:textId="77777777" w:rsidR="008B0A38" w:rsidRPr="003C7152" w:rsidRDefault="008B0A38" w:rsidP="00164C5D">
            <w:pPr>
              <w:pStyle w:val="NormalWeb"/>
              <w:spacing w:before="0" w:beforeAutospacing="0" w:after="0" w:afterAutospacing="0"/>
              <w:rPr>
                <w:rFonts w:ascii="Tahoma" w:hAnsi="Tahoma" w:cs="Tahoma"/>
                <w:color w:val="000000"/>
                <w:sz w:val="16"/>
                <w:szCs w:val="16"/>
              </w:rPr>
            </w:pPr>
            <w:r>
              <w:rPr>
                <w:rFonts w:ascii="Tahoma" w:hAnsi="Tahoma" w:cs="Tahoma"/>
                <w:color w:val="000000"/>
                <w:sz w:val="16"/>
                <w:szCs w:val="16"/>
              </w:rPr>
              <w:t>Local and systemic a</w:t>
            </w:r>
            <w:r w:rsidRPr="003C7152">
              <w:rPr>
                <w:rFonts w:ascii="Tahoma" w:hAnsi="Tahoma" w:cs="Tahoma"/>
                <w:color w:val="000000"/>
                <w:sz w:val="16"/>
                <w:szCs w:val="16"/>
              </w:rPr>
              <w:t>n</w:t>
            </w:r>
            <w:r>
              <w:rPr>
                <w:rFonts w:ascii="Tahoma" w:hAnsi="Tahoma" w:cs="Tahoma"/>
                <w:color w:val="000000"/>
                <w:sz w:val="16"/>
                <w:szCs w:val="16"/>
              </w:rPr>
              <w:t>algesia</w:t>
            </w:r>
            <w:r w:rsidRPr="003C7152">
              <w:rPr>
                <w:rFonts w:ascii="Tahoma" w:hAnsi="Tahoma" w:cs="Tahoma"/>
                <w:color w:val="000000"/>
                <w:sz w:val="16"/>
                <w:szCs w:val="16"/>
              </w:rPr>
              <w:t xml:space="preserve"> is recommended but not required</w:t>
            </w:r>
          </w:p>
        </w:tc>
        <w:tc>
          <w:tcPr>
            <w:tcW w:w="3490" w:type="dxa"/>
            <w:vMerge/>
          </w:tcPr>
          <w:p w14:paraId="66B8BEBE" w14:textId="77777777" w:rsidR="008B0A38" w:rsidRDefault="008B0A38" w:rsidP="00164C5D">
            <w:pPr>
              <w:pStyle w:val="NormalWeb"/>
              <w:spacing w:before="0" w:beforeAutospacing="0" w:after="0" w:afterAutospacing="0"/>
              <w:rPr>
                <w:rFonts w:ascii="Tahoma" w:hAnsi="Tahoma" w:cs="Tahoma"/>
                <w:b/>
                <w:color w:val="000000"/>
                <w:sz w:val="22"/>
                <w:szCs w:val="22"/>
              </w:rPr>
            </w:pPr>
          </w:p>
        </w:tc>
      </w:tr>
      <w:tr w:rsidR="008B0A38" w14:paraId="489231EC" w14:textId="77777777" w:rsidTr="00164C5D">
        <w:tc>
          <w:tcPr>
            <w:tcW w:w="2581" w:type="dxa"/>
            <w:vMerge/>
          </w:tcPr>
          <w:p w14:paraId="695C6032" w14:textId="77777777" w:rsidR="008B0A38" w:rsidRDefault="008B0A38" w:rsidP="00164C5D">
            <w:pPr>
              <w:pStyle w:val="NormalWeb"/>
              <w:spacing w:before="0" w:beforeAutospacing="0" w:after="0" w:afterAutospacing="0"/>
              <w:rPr>
                <w:rFonts w:ascii="Tahoma" w:hAnsi="Tahoma" w:cs="Tahoma"/>
                <w:b/>
                <w:color w:val="000000"/>
                <w:sz w:val="22"/>
                <w:szCs w:val="22"/>
              </w:rPr>
            </w:pPr>
          </w:p>
        </w:tc>
        <w:tc>
          <w:tcPr>
            <w:tcW w:w="1365" w:type="dxa"/>
          </w:tcPr>
          <w:p w14:paraId="17E34CD6" w14:textId="77777777" w:rsidR="008B0A38" w:rsidRDefault="008B0A38" w:rsidP="00164C5D">
            <w:pPr>
              <w:pStyle w:val="NormalWeb"/>
              <w:spacing w:before="0" w:beforeAutospacing="0" w:after="0" w:afterAutospacing="0"/>
              <w:rPr>
                <w:rFonts w:ascii="Tahoma" w:hAnsi="Tahoma" w:cs="Tahoma"/>
                <w:color w:val="000000"/>
                <w:sz w:val="16"/>
                <w:szCs w:val="16"/>
              </w:rPr>
            </w:pPr>
            <w:r>
              <w:rPr>
                <w:rFonts w:ascii="Tahoma" w:hAnsi="Tahoma" w:cs="Tahoma"/>
                <w:color w:val="000000"/>
                <w:sz w:val="16"/>
                <w:szCs w:val="16"/>
              </w:rPr>
              <w:t>&gt;21 days old</w:t>
            </w:r>
          </w:p>
        </w:tc>
        <w:tc>
          <w:tcPr>
            <w:tcW w:w="2734" w:type="dxa"/>
          </w:tcPr>
          <w:p w14:paraId="06076C16" w14:textId="77777777" w:rsidR="008B0A38" w:rsidRDefault="008B0A38" w:rsidP="00164C5D">
            <w:pPr>
              <w:pStyle w:val="NormalWeb"/>
              <w:spacing w:before="0" w:beforeAutospacing="0" w:after="0" w:afterAutospacing="0"/>
              <w:rPr>
                <w:rFonts w:ascii="Tahoma" w:hAnsi="Tahoma" w:cs="Tahoma"/>
                <w:color w:val="000000"/>
                <w:sz w:val="16"/>
                <w:szCs w:val="16"/>
              </w:rPr>
            </w:pPr>
            <w:r>
              <w:rPr>
                <w:rFonts w:ascii="Tahoma" w:hAnsi="Tahoma" w:cs="Tahoma"/>
                <w:color w:val="000000"/>
                <w:sz w:val="16"/>
                <w:szCs w:val="16"/>
              </w:rPr>
              <w:t xml:space="preserve">General anesthesia (isoflurane) required </w:t>
            </w:r>
          </w:p>
          <w:p w14:paraId="65CA4043" w14:textId="77777777" w:rsidR="008B0A38" w:rsidRDefault="008B0A38" w:rsidP="00164C5D">
            <w:pPr>
              <w:pStyle w:val="NormalWeb"/>
              <w:spacing w:before="0" w:beforeAutospacing="0" w:after="0" w:afterAutospacing="0"/>
              <w:rPr>
                <w:rFonts w:ascii="Tahoma" w:hAnsi="Tahoma" w:cs="Tahoma"/>
                <w:color w:val="000000"/>
                <w:sz w:val="16"/>
                <w:szCs w:val="16"/>
              </w:rPr>
            </w:pPr>
            <w:r>
              <w:rPr>
                <w:rFonts w:ascii="Tahoma" w:hAnsi="Tahoma" w:cs="Tahoma"/>
                <w:color w:val="000000"/>
                <w:sz w:val="16"/>
                <w:szCs w:val="16"/>
              </w:rPr>
              <w:t>Local analgesic Bupivicaine 10 sec. required</w:t>
            </w:r>
          </w:p>
          <w:p w14:paraId="1B1033FE" w14:textId="77777777" w:rsidR="008B0A38" w:rsidRDefault="008B0A38" w:rsidP="00164C5D">
            <w:pPr>
              <w:pStyle w:val="NormalWeb"/>
              <w:spacing w:before="0" w:beforeAutospacing="0" w:after="0" w:afterAutospacing="0"/>
              <w:rPr>
                <w:rFonts w:ascii="Tahoma" w:hAnsi="Tahoma" w:cs="Tahoma"/>
                <w:color w:val="000000"/>
                <w:sz w:val="16"/>
                <w:szCs w:val="16"/>
              </w:rPr>
            </w:pPr>
            <w:r>
              <w:rPr>
                <w:rFonts w:ascii="Tahoma" w:hAnsi="Tahoma" w:cs="Tahoma"/>
                <w:color w:val="000000"/>
                <w:sz w:val="16"/>
                <w:szCs w:val="16"/>
              </w:rPr>
              <w:t>Systemic analgesics (Meloxicam or Buprenorphine) required</w:t>
            </w:r>
          </w:p>
        </w:tc>
        <w:tc>
          <w:tcPr>
            <w:tcW w:w="3490" w:type="dxa"/>
            <w:vMerge/>
          </w:tcPr>
          <w:p w14:paraId="57A74F18" w14:textId="77777777" w:rsidR="008B0A38" w:rsidRDefault="008B0A38" w:rsidP="00164C5D">
            <w:pPr>
              <w:pStyle w:val="NormalWeb"/>
              <w:spacing w:before="0" w:beforeAutospacing="0" w:after="0" w:afterAutospacing="0"/>
              <w:rPr>
                <w:rFonts w:ascii="Tahoma" w:hAnsi="Tahoma" w:cs="Tahoma"/>
                <w:b/>
                <w:color w:val="000000"/>
                <w:sz w:val="22"/>
                <w:szCs w:val="22"/>
              </w:rPr>
            </w:pPr>
          </w:p>
        </w:tc>
      </w:tr>
      <w:tr w:rsidR="008B0A38" w14:paraId="34CD3C26" w14:textId="77777777" w:rsidTr="00164C5D">
        <w:tc>
          <w:tcPr>
            <w:tcW w:w="2581" w:type="dxa"/>
          </w:tcPr>
          <w:p w14:paraId="2B91FB49" w14:textId="77777777" w:rsidR="008B0A38" w:rsidRDefault="008B0A38" w:rsidP="00164C5D">
            <w:pPr>
              <w:pStyle w:val="NormalWeb"/>
              <w:spacing w:before="0" w:beforeAutospacing="0" w:after="0" w:afterAutospacing="0"/>
              <w:rPr>
                <w:rFonts w:ascii="Tahoma" w:hAnsi="Tahoma" w:cs="Tahoma"/>
                <w:b/>
                <w:color w:val="000000"/>
                <w:sz w:val="22"/>
                <w:szCs w:val="22"/>
              </w:rPr>
            </w:pPr>
            <w:r>
              <w:rPr>
                <w:rFonts w:ascii="Tahoma" w:hAnsi="Tahoma" w:cs="Tahoma"/>
                <w:b/>
                <w:color w:val="000000"/>
                <w:sz w:val="22"/>
                <w:szCs w:val="22"/>
              </w:rPr>
              <w:t>Toe-clipping</w:t>
            </w:r>
          </w:p>
        </w:tc>
        <w:tc>
          <w:tcPr>
            <w:tcW w:w="1365" w:type="dxa"/>
          </w:tcPr>
          <w:p w14:paraId="1A61DD1D" w14:textId="77777777" w:rsidR="008B0A38" w:rsidRPr="003C7152" w:rsidRDefault="008B0A38" w:rsidP="00164C5D">
            <w:pPr>
              <w:pStyle w:val="NormalWeb"/>
              <w:spacing w:before="0" w:beforeAutospacing="0" w:after="0" w:afterAutospacing="0"/>
              <w:rPr>
                <w:rFonts w:ascii="Tahoma" w:hAnsi="Tahoma" w:cs="Tahoma"/>
                <w:color w:val="000000"/>
                <w:sz w:val="16"/>
                <w:szCs w:val="16"/>
              </w:rPr>
            </w:pPr>
            <w:r w:rsidRPr="003C7152">
              <w:rPr>
                <w:rFonts w:ascii="Tahoma" w:hAnsi="Tahoma" w:cs="Tahoma"/>
                <w:color w:val="000000"/>
                <w:sz w:val="16"/>
                <w:szCs w:val="16"/>
              </w:rPr>
              <w:t>Rats from 5-7 days old</w:t>
            </w:r>
          </w:p>
          <w:p w14:paraId="376C60DA" w14:textId="77777777" w:rsidR="008B0A38" w:rsidRPr="003C7152" w:rsidRDefault="008B0A38" w:rsidP="00164C5D">
            <w:pPr>
              <w:pStyle w:val="NormalWeb"/>
              <w:spacing w:before="0" w:beforeAutospacing="0" w:after="0" w:afterAutospacing="0"/>
              <w:rPr>
                <w:rFonts w:ascii="Tahoma" w:hAnsi="Tahoma" w:cs="Tahoma"/>
                <w:color w:val="000000"/>
                <w:sz w:val="16"/>
                <w:szCs w:val="16"/>
              </w:rPr>
            </w:pPr>
            <w:r>
              <w:rPr>
                <w:rFonts w:ascii="Tahoma" w:hAnsi="Tahoma" w:cs="Tahoma"/>
                <w:color w:val="000000"/>
                <w:sz w:val="16"/>
                <w:szCs w:val="16"/>
              </w:rPr>
              <w:t xml:space="preserve">Mice from </w:t>
            </w:r>
            <w:r w:rsidRPr="007651D1">
              <w:rPr>
                <w:rFonts w:ascii="Tahoma" w:hAnsi="Tahoma" w:cs="Tahoma"/>
                <w:color w:val="000000"/>
                <w:sz w:val="16"/>
                <w:szCs w:val="16"/>
              </w:rPr>
              <w:t xml:space="preserve">5-13 </w:t>
            </w:r>
            <w:r w:rsidRPr="003C7152">
              <w:rPr>
                <w:rFonts w:ascii="Tahoma" w:hAnsi="Tahoma" w:cs="Tahoma"/>
                <w:color w:val="000000"/>
                <w:sz w:val="16"/>
                <w:szCs w:val="16"/>
              </w:rPr>
              <w:t>days old</w:t>
            </w:r>
          </w:p>
        </w:tc>
        <w:tc>
          <w:tcPr>
            <w:tcW w:w="2734" w:type="dxa"/>
          </w:tcPr>
          <w:p w14:paraId="53CC5154" w14:textId="77777777" w:rsidR="008B0A38" w:rsidRDefault="008B0A38" w:rsidP="00164C5D">
            <w:pPr>
              <w:pStyle w:val="NormalWeb"/>
              <w:spacing w:before="0" w:beforeAutospacing="0" w:after="0" w:afterAutospacing="0"/>
              <w:rPr>
                <w:rFonts w:ascii="Tahoma" w:hAnsi="Tahoma" w:cs="Tahoma"/>
                <w:color w:val="000000"/>
                <w:sz w:val="16"/>
                <w:szCs w:val="16"/>
              </w:rPr>
            </w:pPr>
            <w:r w:rsidRPr="003C7152">
              <w:rPr>
                <w:rFonts w:ascii="Tahoma" w:hAnsi="Tahoma" w:cs="Tahoma"/>
                <w:color w:val="000000"/>
                <w:sz w:val="16"/>
                <w:szCs w:val="16"/>
              </w:rPr>
              <w:t xml:space="preserve">No anesthesia is required </w:t>
            </w:r>
            <w:r>
              <w:rPr>
                <w:rFonts w:ascii="Tahoma" w:hAnsi="Tahoma" w:cs="Tahoma"/>
                <w:color w:val="000000"/>
                <w:sz w:val="16"/>
                <w:szCs w:val="16"/>
              </w:rPr>
              <w:t xml:space="preserve">P 5-7 </w:t>
            </w:r>
            <w:r w:rsidRPr="003C7152">
              <w:rPr>
                <w:rFonts w:ascii="Tahoma" w:hAnsi="Tahoma" w:cs="Tahoma"/>
                <w:color w:val="000000"/>
                <w:sz w:val="16"/>
                <w:szCs w:val="16"/>
              </w:rPr>
              <w:t>when performed by trained personnel</w:t>
            </w:r>
          </w:p>
          <w:p w14:paraId="6058DDF4" w14:textId="77777777" w:rsidR="008B0A38" w:rsidRPr="003C7152" w:rsidRDefault="008B0A38" w:rsidP="00164C5D">
            <w:pPr>
              <w:pStyle w:val="NormalWeb"/>
              <w:spacing w:before="0" w:beforeAutospacing="0" w:after="0" w:afterAutospacing="0"/>
              <w:rPr>
                <w:rFonts w:ascii="Tahoma" w:hAnsi="Tahoma" w:cs="Tahoma"/>
                <w:color w:val="000000"/>
                <w:sz w:val="16"/>
                <w:szCs w:val="16"/>
              </w:rPr>
            </w:pPr>
            <w:r>
              <w:rPr>
                <w:rFonts w:ascii="Tahoma" w:hAnsi="Tahoma" w:cs="Tahoma"/>
                <w:color w:val="000000"/>
                <w:sz w:val="16"/>
                <w:szCs w:val="16"/>
              </w:rPr>
              <w:t xml:space="preserve">Topical/local anesthesia is required for P </w:t>
            </w:r>
            <w:r w:rsidRPr="007651D1">
              <w:rPr>
                <w:rFonts w:ascii="Tahoma" w:hAnsi="Tahoma" w:cs="Tahoma"/>
                <w:color w:val="000000"/>
                <w:sz w:val="16"/>
                <w:szCs w:val="16"/>
              </w:rPr>
              <w:t>8-13</w:t>
            </w:r>
            <w:r>
              <w:rPr>
                <w:rFonts w:ascii="Tahoma" w:hAnsi="Tahoma" w:cs="Tahoma"/>
                <w:color w:val="000000"/>
                <w:sz w:val="16"/>
                <w:szCs w:val="16"/>
              </w:rPr>
              <w:t xml:space="preserve"> animals</w:t>
            </w:r>
          </w:p>
        </w:tc>
        <w:tc>
          <w:tcPr>
            <w:tcW w:w="3490" w:type="dxa"/>
          </w:tcPr>
          <w:p w14:paraId="4C47BCB2" w14:textId="77777777" w:rsidR="008B0A38" w:rsidRDefault="008B0A38" w:rsidP="008B0A38">
            <w:pPr>
              <w:pStyle w:val="NormalWeb"/>
              <w:numPr>
                <w:ilvl w:val="0"/>
                <w:numId w:val="10"/>
              </w:numPr>
              <w:spacing w:before="0" w:beforeAutospacing="0" w:after="0" w:afterAutospacing="0"/>
              <w:ind w:left="402" w:hanging="270"/>
              <w:rPr>
                <w:rFonts w:ascii="Tahoma" w:hAnsi="Tahoma" w:cs="Tahoma"/>
                <w:color w:val="000000"/>
                <w:sz w:val="16"/>
                <w:szCs w:val="16"/>
              </w:rPr>
            </w:pPr>
            <w:r>
              <w:rPr>
                <w:rFonts w:ascii="Tahoma" w:hAnsi="Tahoma" w:cs="Tahoma"/>
                <w:color w:val="000000"/>
                <w:sz w:val="16"/>
                <w:szCs w:val="16"/>
              </w:rPr>
              <w:t>Equipment and site should be disinfected prior to clipping to minimize risk of infection</w:t>
            </w:r>
          </w:p>
          <w:p w14:paraId="771ED772" w14:textId="77777777" w:rsidR="008B0A38" w:rsidRDefault="008B0A38" w:rsidP="008B0A38">
            <w:pPr>
              <w:pStyle w:val="NormalWeb"/>
              <w:numPr>
                <w:ilvl w:val="0"/>
                <w:numId w:val="10"/>
              </w:numPr>
              <w:spacing w:before="0" w:beforeAutospacing="0" w:after="0" w:afterAutospacing="0"/>
              <w:ind w:left="402" w:hanging="270"/>
              <w:rPr>
                <w:rFonts w:ascii="Tahoma" w:hAnsi="Tahoma" w:cs="Tahoma"/>
                <w:color w:val="000000"/>
                <w:sz w:val="16"/>
                <w:szCs w:val="16"/>
              </w:rPr>
            </w:pPr>
            <w:r>
              <w:rPr>
                <w:rFonts w:ascii="Tahoma" w:hAnsi="Tahoma" w:cs="Tahoma"/>
                <w:color w:val="000000"/>
                <w:sz w:val="16"/>
                <w:szCs w:val="16"/>
              </w:rPr>
              <w:t>Ensure only distal bone (P3) and nail bed are removed including distal portion of P2</w:t>
            </w:r>
          </w:p>
          <w:p w14:paraId="753C27FF" w14:textId="77777777" w:rsidR="008B0A38" w:rsidRDefault="008B0A38" w:rsidP="008B0A38">
            <w:pPr>
              <w:pStyle w:val="NormalWeb"/>
              <w:numPr>
                <w:ilvl w:val="0"/>
                <w:numId w:val="10"/>
              </w:numPr>
              <w:spacing w:before="0" w:beforeAutospacing="0" w:after="0" w:afterAutospacing="0"/>
              <w:ind w:left="402" w:hanging="270"/>
              <w:rPr>
                <w:rFonts w:ascii="Tahoma" w:hAnsi="Tahoma" w:cs="Tahoma"/>
                <w:color w:val="000000"/>
                <w:sz w:val="16"/>
                <w:szCs w:val="16"/>
              </w:rPr>
            </w:pPr>
            <w:r>
              <w:rPr>
                <w:rFonts w:ascii="Tahoma" w:hAnsi="Tahoma" w:cs="Tahoma"/>
                <w:color w:val="000000"/>
                <w:sz w:val="16"/>
                <w:szCs w:val="16"/>
              </w:rPr>
              <w:t>May impair grip strength</w:t>
            </w:r>
          </w:p>
          <w:p w14:paraId="1FD75DF2" w14:textId="77777777" w:rsidR="008B0A38" w:rsidRDefault="008B0A38" w:rsidP="008B0A38">
            <w:pPr>
              <w:pStyle w:val="NormalWeb"/>
              <w:numPr>
                <w:ilvl w:val="0"/>
                <w:numId w:val="10"/>
              </w:numPr>
              <w:spacing w:before="0" w:beforeAutospacing="0" w:after="0" w:afterAutospacing="0"/>
              <w:ind w:left="402" w:hanging="270"/>
              <w:rPr>
                <w:rFonts w:ascii="Tahoma" w:hAnsi="Tahoma" w:cs="Tahoma"/>
                <w:color w:val="000000"/>
                <w:sz w:val="16"/>
                <w:szCs w:val="16"/>
              </w:rPr>
            </w:pPr>
            <w:r>
              <w:rPr>
                <w:rFonts w:ascii="Tahoma" w:hAnsi="Tahoma" w:cs="Tahoma"/>
                <w:color w:val="000000"/>
                <w:sz w:val="16"/>
                <w:szCs w:val="16"/>
              </w:rPr>
              <w:t>Tissue can also be used for genotyping</w:t>
            </w:r>
          </w:p>
          <w:p w14:paraId="243BCD94" w14:textId="77777777" w:rsidR="008B0A38" w:rsidRDefault="008B0A38" w:rsidP="008B0A38">
            <w:pPr>
              <w:pStyle w:val="NormalWeb"/>
              <w:numPr>
                <w:ilvl w:val="0"/>
                <w:numId w:val="10"/>
              </w:numPr>
              <w:spacing w:before="0" w:beforeAutospacing="0" w:after="0" w:afterAutospacing="0"/>
              <w:ind w:left="402" w:hanging="270"/>
              <w:rPr>
                <w:rFonts w:ascii="Tahoma" w:hAnsi="Tahoma" w:cs="Tahoma"/>
                <w:color w:val="000000"/>
                <w:sz w:val="16"/>
                <w:szCs w:val="16"/>
              </w:rPr>
            </w:pPr>
            <w:r>
              <w:rPr>
                <w:rFonts w:ascii="Tahoma" w:hAnsi="Tahoma" w:cs="Tahoma"/>
                <w:color w:val="000000"/>
                <w:sz w:val="16"/>
                <w:szCs w:val="16"/>
              </w:rPr>
              <w:t>Day 5-7: no more than 2 toes/foot (up to 4 toes total) can be removed</w:t>
            </w:r>
          </w:p>
          <w:p w14:paraId="254A773E" w14:textId="77777777" w:rsidR="008B0A38" w:rsidRPr="003C7152" w:rsidRDefault="008B0A38" w:rsidP="008B0A38">
            <w:pPr>
              <w:pStyle w:val="NormalWeb"/>
              <w:numPr>
                <w:ilvl w:val="0"/>
                <w:numId w:val="10"/>
              </w:numPr>
              <w:spacing w:before="0" w:beforeAutospacing="0" w:after="0" w:afterAutospacing="0"/>
              <w:ind w:left="402" w:hanging="270"/>
              <w:rPr>
                <w:rFonts w:ascii="Tahoma" w:hAnsi="Tahoma" w:cs="Tahoma"/>
                <w:color w:val="000000"/>
                <w:sz w:val="16"/>
                <w:szCs w:val="16"/>
              </w:rPr>
            </w:pPr>
            <w:r w:rsidRPr="007651D1">
              <w:rPr>
                <w:rFonts w:ascii="Tahoma" w:hAnsi="Tahoma" w:cs="Tahoma"/>
                <w:color w:val="000000"/>
                <w:sz w:val="16"/>
                <w:szCs w:val="16"/>
              </w:rPr>
              <w:t>Day 8-13</w:t>
            </w:r>
            <w:r>
              <w:rPr>
                <w:rFonts w:ascii="Tahoma" w:hAnsi="Tahoma" w:cs="Tahoma"/>
                <w:color w:val="000000"/>
                <w:sz w:val="16"/>
                <w:szCs w:val="16"/>
              </w:rPr>
              <w:t>: No more than 2 toes total can be removed.</w:t>
            </w:r>
          </w:p>
        </w:tc>
      </w:tr>
      <w:tr w:rsidR="008B0A38" w14:paraId="3D21F384" w14:textId="77777777" w:rsidTr="00164C5D">
        <w:tc>
          <w:tcPr>
            <w:tcW w:w="2581" w:type="dxa"/>
          </w:tcPr>
          <w:p w14:paraId="4089413E" w14:textId="77777777" w:rsidR="008B0A38" w:rsidRDefault="008B0A38" w:rsidP="00164C5D">
            <w:pPr>
              <w:pStyle w:val="NormalWeb"/>
              <w:spacing w:before="0" w:beforeAutospacing="0" w:after="0" w:afterAutospacing="0"/>
              <w:rPr>
                <w:rFonts w:ascii="Tahoma" w:hAnsi="Tahoma" w:cs="Tahoma"/>
                <w:b/>
                <w:color w:val="000000"/>
                <w:sz w:val="22"/>
                <w:szCs w:val="22"/>
              </w:rPr>
            </w:pPr>
            <w:r>
              <w:rPr>
                <w:rFonts w:ascii="Tahoma" w:hAnsi="Tahoma" w:cs="Tahoma"/>
                <w:b/>
                <w:color w:val="000000"/>
                <w:sz w:val="22"/>
                <w:szCs w:val="22"/>
              </w:rPr>
              <w:t>Non-permanent marking</w:t>
            </w:r>
          </w:p>
        </w:tc>
        <w:tc>
          <w:tcPr>
            <w:tcW w:w="1365" w:type="dxa"/>
          </w:tcPr>
          <w:p w14:paraId="6C98AD47" w14:textId="77777777" w:rsidR="008B0A38" w:rsidRPr="003C7152" w:rsidRDefault="008B0A38" w:rsidP="00164C5D">
            <w:pPr>
              <w:pStyle w:val="NormalWeb"/>
              <w:spacing w:before="0" w:beforeAutospacing="0" w:after="0" w:afterAutospacing="0"/>
              <w:rPr>
                <w:rFonts w:ascii="Tahoma" w:hAnsi="Tahoma" w:cs="Tahoma"/>
                <w:color w:val="000000"/>
                <w:sz w:val="16"/>
                <w:szCs w:val="16"/>
              </w:rPr>
            </w:pPr>
            <w:r w:rsidRPr="003C7152">
              <w:rPr>
                <w:rFonts w:ascii="Tahoma" w:hAnsi="Tahoma" w:cs="Tahoma"/>
                <w:color w:val="000000"/>
                <w:sz w:val="16"/>
                <w:szCs w:val="16"/>
              </w:rPr>
              <w:t>Any age</w:t>
            </w:r>
          </w:p>
        </w:tc>
        <w:tc>
          <w:tcPr>
            <w:tcW w:w="2734" w:type="dxa"/>
          </w:tcPr>
          <w:p w14:paraId="383C811E" w14:textId="77777777" w:rsidR="008B0A38" w:rsidRPr="003C7152" w:rsidRDefault="008B0A38" w:rsidP="00164C5D">
            <w:pPr>
              <w:pStyle w:val="NormalWeb"/>
              <w:spacing w:before="0" w:beforeAutospacing="0" w:after="0" w:afterAutospacing="0"/>
              <w:rPr>
                <w:rFonts w:ascii="Tahoma" w:hAnsi="Tahoma" w:cs="Tahoma"/>
                <w:color w:val="000000"/>
                <w:sz w:val="16"/>
                <w:szCs w:val="16"/>
              </w:rPr>
            </w:pPr>
            <w:r w:rsidRPr="003C7152">
              <w:rPr>
                <w:rFonts w:ascii="Tahoma" w:hAnsi="Tahoma" w:cs="Tahoma"/>
                <w:color w:val="000000"/>
                <w:sz w:val="16"/>
                <w:szCs w:val="16"/>
              </w:rPr>
              <w:t>Only for dying</w:t>
            </w:r>
          </w:p>
        </w:tc>
        <w:tc>
          <w:tcPr>
            <w:tcW w:w="3490" w:type="dxa"/>
          </w:tcPr>
          <w:p w14:paraId="04322D59" w14:textId="77777777" w:rsidR="008B0A38" w:rsidRPr="003C7152" w:rsidRDefault="008B0A38" w:rsidP="008B0A38">
            <w:pPr>
              <w:pStyle w:val="NormalWeb"/>
              <w:numPr>
                <w:ilvl w:val="0"/>
                <w:numId w:val="9"/>
              </w:numPr>
              <w:spacing w:before="0" w:beforeAutospacing="0" w:after="0" w:afterAutospacing="0"/>
              <w:ind w:left="402"/>
              <w:rPr>
                <w:rFonts w:ascii="Tahoma" w:hAnsi="Tahoma" w:cs="Tahoma"/>
                <w:color w:val="000000"/>
                <w:sz w:val="16"/>
                <w:szCs w:val="16"/>
              </w:rPr>
            </w:pPr>
            <w:r w:rsidRPr="003C7152">
              <w:rPr>
                <w:rFonts w:ascii="Tahoma" w:hAnsi="Tahoma" w:cs="Tahoma"/>
                <w:color w:val="000000"/>
                <w:sz w:val="16"/>
                <w:szCs w:val="16"/>
              </w:rPr>
              <w:t>Inexpensive but not permanent</w:t>
            </w:r>
          </w:p>
          <w:p w14:paraId="140273D2" w14:textId="77777777" w:rsidR="008B0A38" w:rsidRDefault="008B0A38" w:rsidP="008B0A38">
            <w:pPr>
              <w:pStyle w:val="NormalWeb"/>
              <w:numPr>
                <w:ilvl w:val="0"/>
                <w:numId w:val="9"/>
              </w:numPr>
              <w:spacing w:before="0" w:beforeAutospacing="0" w:after="0" w:afterAutospacing="0"/>
              <w:ind w:left="402"/>
              <w:rPr>
                <w:rFonts w:ascii="Tahoma" w:hAnsi="Tahoma" w:cs="Tahoma"/>
                <w:b/>
                <w:color w:val="000000"/>
                <w:sz w:val="22"/>
                <w:szCs w:val="22"/>
              </w:rPr>
            </w:pPr>
            <w:r w:rsidRPr="003C7152">
              <w:rPr>
                <w:rFonts w:ascii="Tahoma" w:hAnsi="Tahoma" w:cs="Tahoma"/>
                <w:color w:val="000000"/>
                <w:sz w:val="16"/>
                <w:szCs w:val="16"/>
              </w:rPr>
              <w:t>Use nontoxic dyes or markers</w:t>
            </w:r>
          </w:p>
        </w:tc>
      </w:tr>
    </w:tbl>
    <w:p w14:paraId="5A87D995" w14:textId="77777777" w:rsidR="008B0A38" w:rsidRPr="00E45DF3" w:rsidRDefault="008B0A38" w:rsidP="008B0A38">
      <w:pPr>
        <w:ind w:right="-360"/>
      </w:pPr>
    </w:p>
    <w:p w14:paraId="28B2FFAC" w14:textId="77777777" w:rsidR="008B0A38" w:rsidRDefault="008B0A38" w:rsidP="008B0A38">
      <w:pPr>
        <w:outlineLvl w:val="0"/>
        <w:rPr>
          <w:rFonts w:asciiTheme="majorHAnsi" w:hAnsiTheme="majorHAnsi"/>
          <w:b/>
          <w:color w:val="800000"/>
          <w:sz w:val="36"/>
        </w:rPr>
      </w:pPr>
      <w:r w:rsidRPr="00E45DF3">
        <w:rPr>
          <w:rFonts w:asciiTheme="majorHAnsi" w:hAnsiTheme="majorHAnsi"/>
          <w:b/>
          <w:color w:val="800000"/>
          <w:sz w:val="36"/>
        </w:rPr>
        <w:t>References</w:t>
      </w:r>
      <w:r>
        <w:rPr>
          <w:rFonts w:asciiTheme="majorHAnsi" w:hAnsiTheme="majorHAnsi"/>
          <w:b/>
          <w:color w:val="800000"/>
          <w:sz w:val="36"/>
        </w:rPr>
        <w:t xml:space="preserve"> </w:t>
      </w:r>
    </w:p>
    <w:p w14:paraId="76073B74" w14:textId="77777777" w:rsidR="008B0A38" w:rsidRDefault="008B0A38" w:rsidP="008B0A38">
      <w:pPr>
        <w:outlineLvl w:val="0"/>
        <w:rPr>
          <w:rFonts w:ascii="Tahoma" w:hAnsi="Tahoma" w:cs="Tahoma"/>
          <w:sz w:val="20"/>
          <w:szCs w:val="20"/>
        </w:rPr>
      </w:pPr>
    </w:p>
    <w:p w14:paraId="0E80C668" w14:textId="77777777" w:rsidR="008B0A38" w:rsidRPr="00714067" w:rsidRDefault="008B0A38" w:rsidP="008B0A38">
      <w:pPr>
        <w:spacing w:after="120"/>
        <w:outlineLvl w:val="0"/>
        <w:rPr>
          <w:rFonts w:ascii="Tahoma" w:hAnsi="Tahoma" w:cs="Tahoma"/>
          <w:sz w:val="16"/>
          <w:szCs w:val="16"/>
        </w:rPr>
      </w:pPr>
      <w:r w:rsidRPr="00714067">
        <w:rPr>
          <w:rFonts w:ascii="Tahoma" w:hAnsi="Tahoma" w:cs="Tahoma"/>
          <w:sz w:val="16"/>
          <w:szCs w:val="16"/>
        </w:rPr>
        <w:t xml:space="preserve">Bonaparte (Convenor) D, Cinelli P, Douni E, Herault Y, Maas A, Pakarinen P, Poutanen M, Lafuente MS, Scavizzi F. FELASA guidelines for the refinement of methods for genotyping genetically-modified rodents: A report of the Federation of European Laboratory Animal Science Associations Working Group. </w:t>
      </w:r>
      <w:r w:rsidRPr="00714067">
        <w:rPr>
          <w:rFonts w:ascii="Tahoma" w:hAnsi="Tahoma" w:cs="Tahoma"/>
          <w:i/>
          <w:sz w:val="16"/>
          <w:szCs w:val="16"/>
        </w:rPr>
        <w:t>Lab Anim.</w:t>
      </w:r>
      <w:r w:rsidRPr="00714067">
        <w:rPr>
          <w:rFonts w:ascii="Tahoma" w:hAnsi="Tahoma" w:cs="Tahoma"/>
          <w:sz w:val="16"/>
          <w:szCs w:val="16"/>
        </w:rPr>
        <w:t xml:space="preserve"> 2013; 47(3): 134-145.</w:t>
      </w:r>
    </w:p>
    <w:p w14:paraId="7D484198" w14:textId="77777777" w:rsidR="008B0A38" w:rsidRPr="00714067" w:rsidRDefault="008B0A38" w:rsidP="008B0A38">
      <w:pPr>
        <w:spacing w:after="120"/>
        <w:outlineLvl w:val="0"/>
        <w:rPr>
          <w:rFonts w:ascii="Tahoma" w:hAnsi="Tahoma" w:cs="Tahoma"/>
          <w:sz w:val="16"/>
          <w:szCs w:val="16"/>
        </w:rPr>
      </w:pPr>
      <w:r w:rsidRPr="00714067">
        <w:rPr>
          <w:rFonts w:ascii="Tahoma" w:hAnsi="Tahoma" w:cs="Tahoma"/>
          <w:sz w:val="16"/>
          <w:szCs w:val="16"/>
        </w:rPr>
        <w:t xml:space="preserve">Braden GC, Brice AK, Hankenson FC. Adverse Effects of Vapocoolant and Topical Anesthesia for Tail Biopsy of Preweanling Mice. </w:t>
      </w:r>
      <w:r w:rsidRPr="00714067">
        <w:rPr>
          <w:rFonts w:ascii="Tahoma" w:hAnsi="Tahoma" w:cs="Tahoma"/>
          <w:i/>
          <w:sz w:val="16"/>
          <w:szCs w:val="16"/>
        </w:rPr>
        <w:t>JAALAS</w:t>
      </w:r>
      <w:r w:rsidRPr="00714067">
        <w:rPr>
          <w:rFonts w:ascii="Tahoma" w:hAnsi="Tahoma" w:cs="Tahoma"/>
          <w:sz w:val="16"/>
          <w:szCs w:val="16"/>
        </w:rPr>
        <w:t>, May 2015; 54(3): 291-298.</w:t>
      </w:r>
    </w:p>
    <w:p w14:paraId="58095ECD" w14:textId="77777777" w:rsidR="008B0A38" w:rsidRPr="00714067" w:rsidRDefault="008B0A38" w:rsidP="008B0A38">
      <w:pPr>
        <w:spacing w:after="120"/>
        <w:outlineLvl w:val="0"/>
        <w:rPr>
          <w:rFonts w:ascii="Tahoma" w:hAnsi="Tahoma" w:cs="Tahoma"/>
          <w:sz w:val="16"/>
          <w:szCs w:val="16"/>
        </w:rPr>
      </w:pPr>
      <w:r w:rsidRPr="00714067">
        <w:rPr>
          <w:rFonts w:ascii="Tahoma" w:hAnsi="Tahoma" w:cs="Tahoma"/>
          <w:sz w:val="16"/>
          <w:szCs w:val="16"/>
        </w:rPr>
        <w:t xml:space="preserve">Castelhano-Carlos MJ, et. al. 2010. Identification methods in newborn C57BL/6 mice: a developmental and behavioral evaluation.  </w:t>
      </w:r>
      <w:r w:rsidRPr="00714067">
        <w:rPr>
          <w:rFonts w:ascii="Tahoma" w:hAnsi="Tahoma" w:cs="Tahoma"/>
          <w:i/>
          <w:sz w:val="16"/>
          <w:szCs w:val="16"/>
        </w:rPr>
        <w:t>Lab Anim.</w:t>
      </w:r>
      <w:r w:rsidRPr="00714067">
        <w:rPr>
          <w:rFonts w:ascii="Tahoma" w:hAnsi="Tahoma" w:cs="Tahoma"/>
          <w:sz w:val="16"/>
          <w:szCs w:val="16"/>
        </w:rPr>
        <w:t xml:space="preserve"> 1-16.</w:t>
      </w:r>
    </w:p>
    <w:p w14:paraId="7A86BE9A" w14:textId="77777777" w:rsidR="008B0A38" w:rsidRPr="00714067" w:rsidRDefault="008B0A38" w:rsidP="008B0A38">
      <w:pPr>
        <w:spacing w:after="120"/>
        <w:outlineLvl w:val="0"/>
        <w:rPr>
          <w:rFonts w:ascii="Tahoma" w:hAnsi="Tahoma" w:cs="Tahoma"/>
          <w:sz w:val="16"/>
          <w:szCs w:val="16"/>
        </w:rPr>
      </w:pPr>
      <w:r w:rsidRPr="00714067">
        <w:rPr>
          <w:rFonts w:ascii="Tahoma" w:hAnsi="Tahoma" w:cs="Tahoma"/>
          <w:sz w:val="16"/>
          <w:szCs w:val="16"/>
        </w:rPr>
        <w:t xml:space="preserve">Dahlborn K, Bugnon P, Nevalanen R, Raspa M, Verbost P, Spangenberg E. Report of the Federation of European Laboratory Animal Science Associations Working Grou on animal identification. </w:t>
      </w:r>
      <w:r w:rsidRPr="00714067">
        <w:rPr>
          <w:rFonts w:ascii="Tahoma" w:hAnsi="Tahoma" w:cs="Tahoma"/>
          <w:i/>
          <w:sz w:val="16"/>
          <w:szCs w:val="16"/>
        </w:rPr>
        <w:t>Lab Anim.</w:t>
      </w:r>
      <w:r w:rsidRPr="00714067">
        <w:rPr>
          <w:rFonts w:ascii="Tahoma" w:hAnsi="Tahoma" w:cs="Tahoma"/>
          <w:sz w:val="16"/>
          <w:szCs w:val="16"/>
        </w:rPr>
        <w:t xml:space="preserve"> 2013; 47: 2-11.</w:t>
      </w:r>
    </w:p>
    <w:p w14:paraId="1E4B1BE0" w14:textId="77777777" w:rsidR="008B0A38" w:rsidRPr="00714067" w:rsidRDefault="008B0A38" w:rsidP="008B0A38">
      <w:pPr>
        <w:spacing w:after="120"/>
        <w:outlineLvl w:val="0"/>
        <w:rPr>
          <w:rFonts w:ascii="Tahoma" w:hAnsi="Tahoma" w:cs="Tahoma"/>
          <w:sz w:val="16"/>
          <w:szCs w:val="16"/>
        </w:rPr>
      </w:pPr>
      <w:r w:rsidRPr="00714067">
        <w:rPr>
          <w:rFonts w:ascii="Tahoma" w:hAnsi="Tahoma" w:cs="Tahoma"/>
          <w:sz w:val="16"/>
          <w:szCs w:val="16"/>
        </w:rPr>
        <w:t>Diesch TJ, Mellor DJ, Johnson CB, Lentle. 2009. Electoencephalographic responses to tail clamping in anesthetized rat pups. Lab Anim 43(3): 224-31.</w:t>
      </w:r>
    </w:p>
    <w:p w14:paraId="427912A7" w14:textId="77777777" w:rsidR="008B0A38" w:rsidRPr="00714067" w:rsidRDefault="008B0A38" w:rsidP="008B0A38">
      <w:pPr>
        <w:spacing w:after="120"/>
        <w:outlineLvl w:val="0"/>
        <w:rPr>
          <w:rFonts w:ascii="Tahoma" w:hAnsi="Tahoma" w:cs="Tahoma"/>
          <w:sz w:val="16"/>
          <w:szCs w:val="16"/>
        </w:rPr>
      </w:pPr>
      <w:r w:rsidRPr="00714067">
        <w:rPr>
          <w:rFonts w:ascii="Tahoma" w:hAnsi="Tahoma" w:cs="Tahoma"/>
          <w:sz w:val="16"/>
          <w:szCs w:val="16"/>
        </w:rPr>
        <w:t xml:space="preserve">Garrels W, Cleve N, Niemann H, Kues WA. Rapid non-invasive genotyping of reporter transgenic mammals. </w:t>
      </w:r>
      <w:r w:rsidRPr="00714067">
        <w:rPr>
          <w:rFonts w:ascii="Tahoma" w:hAnsi="Tahoma" w:cs="Tahoma"/>
          <w:i/>
          <w:sz w:val="16"/>
          <w:szCs w:val="16"/>
        </w:rPr>
        <w:t>Biotechniques.</w:t>
      </w:r>
      <w:r w:rsidRPr="00714067">
        <w:rPr>
          <w:rFonts w:ascii="Tahoma" w:hAnsi="Tahoma" w:cs="Tahoma"/>
          <w:sz w:val="16"/>
          <w:szCs w:val="16"/>
        </w:rPr>
        <w:t xml:space="preserve"> May 2012, p 1-4.</w:t>
      </w:r>
    </w:p>
    <w:p w14:paraId="39CD65F0" w14:textId="77777777" w:rsidR="008B0A38" w:rsidRPr="00714067" w:rsidRDefault="008B0A38" w:rsidP="008B0A38">
      <w:pPr>
        <w:spacing w:after="120"/>
        <w:outlineLvl w:val="0"/>
        <w:rPr>
          <w:rFonts w:ascii="Tahoma" w:hAnsi="Tahoma" w:cs="Tahoma"/>
          <w:sz w:val="16"/>
          <w:szCs w:val="16"/>
        </w:rPr>
      </w:pPr>
      <w:r w:rsidRPr="00714067">
        <w:rPr>
          <w:rFonts w:ascii="Tahoma" w:hAnsi="Tahoma" w:cs="Tahoma"/>
          <w:i/>
          <w:sz w:val="16"/>
          <w:szCs w:val="16"/>
        </w:rPr>
        <w:t>Guide for the Care and Use of Laboratory Animals</w:t>
      </w:r>
      <w:r w:rsidRPr="00714067">
        <w:rPr>
          <w:rFonts w:ascii="Tahoma" w:hAnsi="Tahoma" w:cs="Tahoma"/>
          <w:sz w:val="16"/>
          <w:szCs w:val="16"/>
        </w:rPr>
        <w:t>, National Research Council, 8</w:t>
      </w:r>
      <w:r w:rsidRPr="00714067">
        <w:rPr>
          <w:rFonts w:ascii="Tahoma" w:hAnsi="Tahoma" w:cs="Tahoma"/>
          <w:sz w:val="16"/>
          <w:szCs w:val="16"/>
          <w:vertAlign w:val="superscript"/>
        </w:rPr>
        <w:t>th</w:t>
      </w:r>
      <w:r w:rsidRPr="00714067">
        <w:rPr>
          <w:rFonts w:ascii="Tahoma" w:hAnsi="Tahoma" w:cs="Tahoma"/>
          <w:sz w:val="16"/>
          <w:szCs w:val="16"/>
        </w:rPr>
        <w:t xml:space="preserve"> Edition, pp 120-123.</w:t>
      </w:r>
    </w:p>
    <w:p w14:paraId="17CC76CA" w14:textId="77777777" w:rsidR="008B0A38" w:rsidRPr="00714067" w:rsidRDefault="008B0A38" w:rsidP="008B0A38">
      <w:pPr>
        <w:spacing w:after="120"/>
        <w:outlineLvl w:val="0"/>
        <w:rPr>
          <w:rFonts w:ascii="Tahoma" w:hAnsi="Tahoma" w:cs="Tahoma"/>
          <w:sz w:val="16"/>
          <w:szCs w:val="16"/>
        </w:rPr>
      </w:pPr>
      <w:r w:rsidRPr="00714067">
        <w:rPr>
          <w:rFonts w:ascii="Tahoma" w:hAnsi="Tahoma" w:cs="Tahoma"/>
          <w:sz w:val="16"/>
          <w:szCs w:val="16"/>
        </w:rPr>
        <w:t>Hankenson FC, et al. 2008. Evaluation of tail biopsy collection in laboratory mice (</w:t>
      </w:r>
      <w:r w:rsidRPr="00714067">
        <w:rPr>
          <w:rFonts w:ascii="Tahoma" w:hAnsi="Tahoma" w:cs="Tahoma"/>
          <w:i/>
          <w:sz w:val="16"/>
          <w:szCs w:val="16"/>
        </w:rPr>
        <w:t>Mus musculus</w:t>
      </w:r>
      <w:r w:rsidRPr="00714067">
        <w:rPr>
          <w:rFonts w:ascii="Tahoma" w:hAnsi="Tahoma" w:cs="Tahoma"/>
          <w:sz w:val="16"/>
          <w:szCs w:val="16"/>
        </w:rPr>
        <w:t xml:space="preserve">): vertebral ossification, DNA quantity, and acute behavioral responses. </w:t>
      </w:r>
      <w:r w:rsidRPr="00714067">
        <w:rPr>
          <w:rFonts w:ascii="Tahoma" w:hAnsi="Tahoma" w:cs="Tahoma"/>
          <w:i/>
          <w:sz w:val="16"/>
          <w:szCs w:val="16"/>
        </w:rPr>
        <w:t>JAALAS</w:t>
      </w:r>
      <w:r w:rsidRPr="00714067">
        <w:rPr>
          <w:rFonts w:ascii="Tahoma" w:hAnsi="Tahoma" w:cs="Tahoma"/>
          <w:sz w:val="16"/>
          <w:szCs w:val="16"/>
        </w:rPr>
        <w:t>; 47(6): 10-18.</w:t>
      </w:r>
    </w:p>
    <w:p w14:paraId="19F5EB9E" w14:textId="77777777" w:rsidR="008B0A38" w:rsidRPr="00714067" w:rsidRDefault="008B0A38" w:rsidP="008B0A38">
      <w:pPr>
        <w:spacing w:after="120"/>
        <w:outlineLvl w:val="0"/>
        <w:rPr>
          <w:rFonts w:ascii="Tahoma" w:hAnsi="Tahoma" w:cs="Tahoma"/>
          <w:sz w:val="16"/>
          <w:szCs w:val="16"/>
        </w:rPr>
      </w:pPr>
      <w:r w:rsidRPr="00714067">
        <w:rPr>
          <w:rFonts w:ascii="Tahoma" w:hAnsi="Tahoma" w:cs="Tahoma"/>
          <w:sz w:val="16"/>
          <w:szCs w:val="16"/>
        </w:rPr>
        <w:t>Hankenson FC, Braden-Weiss GC, Blendy JA. Behavioral and Activity Assessment of Laboratory Mice (</w:t>
      </w:r>
      <w:r w:rsidRPr="00714067">
        <w:rPr>
          <w:rFonts w:ascii="Tahoma" w:hAnsi="Tahoma" w:cs="Tahoma"/>
          <w:i/>
          <w:sz w:val="16"/>
          <w:szCs w:val="16"/>
        </w:rPr>
        <w:t>Mus musculus</w:t>
      </w:r>
      <w:r w:rsidRPr="00714067">
        <w:rPr>
          <w:rFonts w:ascii="Tahoma" w:hAnsi="Tahoma" w:cs="Tahoma"/>
          <w:sz w:val="16"/>
          <w:szCs w:val="16"/>
        </w:rPr>
        <w:t xml:space="preserve">) After Tail Biopsy Under Isoflurane Anesthesia. </w:t>
      </w:r>
      <w:r w:rsidRPr="00714067">
        <w:rPr>
          <w:rFonts w:ascii="Tahoma" w:hAnsi="Tahoma" w:cs="Tahoma"/>
          <w:i/>
          <w:sz w:val="16"/>
          <w:szCs w:val="16"/>
        </w:rPr>
        <w:t>JAALAS,</w:t>
      </w:r>
      <w:r w:rsidRPr="00714067">
        <w:rPr>
          <w:rFonts w:ascii="Tahoma" w:hAnsi="Tahoma" w:cs="Tahoma"/>
          <w:sz w:val="16"/>
          <w:szCs w:val="16"/>
        </w:rPr>
        <w:t xml:space="preserve"> Sept. 2011; 50(5): 686-694.</w:t>
      </w:r>
    </w:p>
    <w:p w14:paraId="0A5CC3C6" w14:textId="77777777" w:rsidR="008B0A38" w:rsidRPr="00714067" w:rsidRDefault="008B0A38" w:rsidP="008B0A38">
      <w:pPr>
        <w:spacing w:after="120"/>
        <w:outlineLvl w:val="0"/>
        <w:rPr>
          <w:rFonts w:ascii="Tahoma" w:hAnsi="Tahoma" w:cs="Tahoma"/>
          <w:sz w:val="16"/>
          <w:szCs w:val="16"/>
        </w:rPr>
      </w:pPr>
      <w:r w:rsidRPr="00714067">
        <w:rPr>
          <w:rFonts w:ascii="Tahoma" w:hAnsi="Tahoma" w:cs="Tahoma"/>
          <w:sz w:val="16"/>
          <w:szCs w:val="16"/>
        </w:rPr>
        <w:t xml:space="preserve">Jones CP, Carver S, Kendall LV. Evaluation of Common Anesthetic and Analgesic Techniques for Tail Biopsy in Mice. </w:t>
      </w:r>
      <w:r w:rsidRPr="00714067">
        <w:rPr>
          <w:rFonts w:ascii="Tahoma" w:hAnsi="Tahoma" w:cs="Tahoma"/>
          <w:i/>
          <w:sz w:val="16"/>
          <w:szCs w:val="16"/>
        </w:rPr>
        <w:t>JAALAS</w:t>
      </w:r>
      <w:r w:rsidRPr="00714067">
        <w:rPr>
          <w:rFonts w:ascii="Tahoma" w:hAnsi="Tahoma" w:cs="Tahoma"/>
          <w:sz w:val="16"/>
          <w:szCs w:val="16"/>
        </w:rPr>
        <w:t>; Nov. 2012; 51(6): 808-814.</w:t>
      </w:r>
    </w:p>
    <w:p w14:paraId="23CF3F53" w14:textId="77777777" w:rsidR="008B0A38" w:rsidRPr="00714067" w:rsidRDefault="008B0A38" w:rsidP="008B0A38">
      <w:pPr>
        <w:spacing w:after="120"/>
        <w:outlineLvl w:val="0"/>
        <w:rPr>
          <w:rFonts w:ascii="Tahoma" w:hAnsi="Tahoma" w:cs="Tahoma"/>
          <w:sz w:val="16"/>
          <w:szCs w:val="16"/>
        </w:rPr>
      </w:pPr>
      <w:r w:rsidRPr="00714067">
        <w:rPr>
          <w:rFonts w:ascii="Tahoma" w:hAnsi="Tahoma" w:cs="Tahoma"/>
          <w:sz w:val="16"/>
          <w:szCs w:val="16"/>
        </w:rPr>
        <w:t xml:space="preserve">NIH “Guidelines for Toe Clipping of Rodents” [Internet]. May 2010. Available at </w:t>
      </w:r>
      <w:hyperlink r:id="rId19" w:history="1">
        <w:r w:rsidRPr="00714067">
          <w:rPr>
            <w:rStyle w:val="Hyperlink"/>
            <w:rFonts w:ascii="Tahoma" w:hAnsi="Tahoma" w:cs="Tahoma"/>
            <w:sz w:val="16"/>
            <w:szCs w:val="16"/>
          </w:rPr>
          <w:t>http://oacu.od.nih.gov/ARAC/</w:t>
        </w:r>
      </w:hyperlink>
    </w:p>
    <w:p w14:paraId="60BD1610" w14:textId="77777777" w:rsidR="008B0A38" w:rsidRPr="00714067" w:rsidRDefault="008B0A38" w:rsidP="008B0A38">
      <w:pPr>
        <w:spacing w:after="120"/>
        <w:outlineLvl w:val="0"/>
        <w:rPr>
          <w:rFonts w:ascii="Tahoma" w:hAnsi="Tahoma" w:cs="Tahoma"/>
          <w:sz w:val="16"/>
          <w:szCs w:val="16"/>
        </w:rPr>
      </w:pPr>
      <w:r w:rsidRPr="00714067">
        <w:rPr>
          <w:rFonts w:ascii="Tahoma" w:hAnsi="Tahoma" w:cs="Tahoma"/>
          <w:sz w:val="16"/>
          <w:szCs w:val="16"/>
        </w:rPr>
        <w:t xml:space="preserve">NIH “Guidelines of the Genotyping of Mice and Rats”. May 2010; </w:t>
      </w:r>
      <w:hyperlink r:id="rId20" w:history="1">
        <w:r w:rsidRPr="00714067">
          <w:rPr>
            <w:rStyle w:val="Hyperlink"/>
            <w:rFonts w:ascii="Tahoma" w:hAnsi="Tahoma" w:cs="Tahoma"/>
            <w:sz w:val="16"/>
            <w:szCs w:val="16"/>
          </w:rPr>
          <w:t>http://oacu.od.nih.gov/ARAC/documents/Rodent_Genotyping.pdf</w:t>
        </w:r>
      </w:hyperlink>
    </w:p>
    <w:p w14:paraId="51044585" w14:textId="77777777" w:rsidR="008B0A38" w:rsidRPr="00714067" w:rsidRDefault="008B0A38" w:rsidP="008B0A38">
      <w:pPr>
        <w:spacing w:after="120"/>
        <w:outlineLvl w:val="0"/>
        <w:rPr>
          <w:rFonts w:ascii="Tahoma" w:hAnsi="Tahoma" w:cs="Tahoma"/>
          <w:sz w:val="16"/>
          <w:szCs w:val="16"/>
        </w:rPr>
      </w:pPr>
      <w:r w:rsidRPr="00714067">
        <w:rPr>
          <w:rFonts w:ascii="Tahoma" w:hAnsi="Tahoma" w:cs="Tahoma"/>
          <w:sz w:val="16"/>
          <w:szCs w:val="16"/>
        </w:rPr>
        <w:t xml:space="preserve">Norecopa “Supplementary Statement on Toe Clipping in Rodents”. March 19, 2010. </w:t>
      </w:r>
      <w:hyperlink r:id="rId21" w:history="1">
        <w:r w:rsidRPr="00714067">
          <w:rPr>
            <w:rStyle w:val="Hyperlink"/>
            <w:rFonts w:ascii="Tahoma" w:hAnsi="Tahoma" w:cs="Tahoma"/>
            <w:sz w:val="16"/>
            <w:szCs w:val="16"/>
          </w:rPr>
          <w:t>http://www.norecopa.no/norecopoa/vedlegg/Supplementary-statement-190310.pdf</w:t>
        </w:r>
      </w:hyperlink>
      <w:r w:rsidRPr="00714067">
        <w:rPr>
          <w:rFonts w:ascii="Tahoma" w:hAnsi="Tahoma" w:cs="Tahoma"/>
          <w:sz w:val="16"/>
          <w:szCs w:val="16"/>
        </w:rPr>
        <w:t>.</w:t>
      </w:r>
    </w:p>
    <w:p w14:paraId="2BEBD3C3" w14:textId="77777777" w:rsidR="008B0A38" w:rsidRPr="00714067" w:rsidRDefault="008B0A38" w:rsidP="008B0A38">
      <w:pPr>
        <w:spacing w:after="120"/>
        <w:outlineLvl w:val="0"/>
        <w:rPr>
          <w:rFonts w:ascii="Tahoma" w:hAnsi="Tahoma" w:cs="Tahoma"/>
          <w:sz w:val="16"/>
          <w:szCs w:val="16"/>
        </w:rPr>
      </w:pPr>
      <w:r w:rsidRPr="00714067">
        <w:rPr>
          <w:rFonts w:ascii="Tahoma" w:hAnsi="Tahoma" w:cs="Tahoma"/>
          <w:sz w:val="16"/>
          <w:szCs w:val="16"/>
        </w:rPr>
        <w:t xml:space="preserve">Paluch LR, Lieggie CC, Dumont M, Monette S, Riedel ER, Lipman NS. Developmental and Behavioral Effects of Toe clipping on Neonatal and Preweanling Mice with and without Vapocoolant Anesthesia. </w:t>
      </w:r>
      <w:r w:rsidRPr="00714067">
        <w:rPr>
          <w:rFonts w:ascii="Tahoma" w:hAnsi="Tahoma" w:cs="Tahoma"/>
          <w:i/>
          <w:sz w:val="16"/>
          <w:szCs w:val="16"/>
        </w:rPr>
        <w:t>JAALAS</w:t>
      </w:r>
      <w:r w:rsidRPr="00714067">
        <w:rPr>
          <w:rFonts w:ascii="Tahoma" w:hAnsi="Tahoma" w:cs="Tahoma"/>
          <w:sz w:val="16"/>
          <w:szCs w:val="16"/>
        </w:rPr>
        <w:t>. 2014 Mar; 53(2): 132-140.</w:t>
      </w:r>
    </w:p>
    <w:p w14:paraId="1127AE85" w14:textId="77777777" w:rsidR="008B0A38" w:rsidRPr="00714067" w:rsidRDefault="008B0A38" w:rsidP="008B0A38">
      <w:pPr>
        <w:spacing w:after="120"/>
        <w:outlineLvl w:val="0"/>
        <w:rPr>
          <w:rFonts w:ascii="Tahoma" w:hAnsi="Tahoma" w:cs="Tahoma"/>
          <w:sz w:val="16"/>
          <w:szCs w:val="16"/>
        </w:rPr>
      </w:pPr>
      <w:r w:rsidRPr="00714067">
        <w:rPr>
          <w:rFonts w:ascii="Tahoma" w:hAnsi="Tahoma" w:cs="Tahoma"/>
          <w:sz w:val="16"/>
          <w:szCs w:val="16"/>
        </w:rPr>
        <w:t xml:space="preserve">Philbert RA, Zadorozhnyaya I, Beach SRH, Brody GH. A Comparison of the Genotyping Results Using DNA Obtained from Blood and Saliva. </w:t>
      </w:r>
      <w:r w:rsidRPr="00714067">
        <w:rPr>
          <w:rFonts w:ascii="Tahoma" w:hAnsi="Tahoma" w:cs="Tahoma"/>
          <w:i/>
          <w:sz w:val="16"/>
          <w:szCs w:val="16"/>
        </w:rPr>
        <w:t>Psychiatr Genet</w:t>
      </w:r>
      <w:r w:rsidRPr="00714067">
        <w:rPr>
          <w:rFonts w:ascii="Tahoma" w:hAnsi="Tahoma" w:cs="Tahoma"/>
          <w:sz w:val="16"/>
          <w:szCs w:val="16"/>
        </w:rPr>
        <w:t>. 2008 December; 18(6): 275-281.</w:t>
      </w:r>
    </w:p>
    <w:p w14:paraId="3A5ECD27" w14:textId="77777777" w:rsidR="008B0A38" w:rsidRDefault="008B0A38" w:rsidP="008B0A38">
      <w:pPr>
        <w:spacing w:after="120"/>
        <w:outlineLvl w:val="0"/>
        <w:rPr>
          <w:rFonts w:ascii="Tahoma" w:hAnsi="Tahoma" w:cs="Tahoma"/>
          <w:sz w:val="16"/>
          <w:szCs w:val="16"/>
        </w:rPr>
      </w:pPr>
      <w:r w:rsidRPr="00714067">
        <w:rPr>
          <w:rFonts w:ascii="Tahoma" w:hAnsi="Tahoma" w:cs="Tahoma"/>
          <w:sz w:val="16"/>
          <w:szCs w:val="16"/>
        </w:rPr>
        <w:t>Public Health Service Policy on Humane Care and Use of Laboratory Animals, 2002. Health Research Extension Act of 1985, Public Law 99-158, Animals in Research, Principle V. Procedures with animals that may cause more than momentary or slight pain or distress should be performed with appropriate sedation, analgesia, or anesthesia. Surgical or other painful procedures should not be performed on unanesthetized animals paralyzed by chemical agents.</w:t>
      </w:r>
    </w:p>
    <w:p w14:paraId="61F12AC8" w14:textId="77777777" w:rsidR="008B0A38" w:rsidRPr="00714067" w:rsidRDefault="008B0A38" w:rsidP="008B0A38">
      <w:pPr>
        <w:spacing w:after="120"/>
        <w:outlineLvl w:val="0"/>
        <w:rPr>
          <w:rFonts w:ascii="Tahoma" w:hAnsi="Tahoma" w:cs="Tahoma"/>
          <w:sz w:val="16"/>
          <w:szCs w:val="16"/>
        </w:rPr>
      </w:pPr>
      <w:r w:rsidRPr="00714067">
        <w:rPr>
          <w:rFonts w:ascii="Tahoma" w:hAnsi="Tahoma" w:cs="Tahoma"/>
          <w:sz w:val="16"/>
          <w:szCs w:val="16"/>
        </w:rPr>
        <w:t xml:space="preserve">Schaefer DC, et al. 2010. Analysis of physiological and behavioral parameters in mice after toe clipping as newborns. </w:t>
      </w:r>
      <w:r w:rsidRPr="00714067">
        <w:rPr>
          <w:rFonts w:ascii="Tahoma" w:hAnsi="Tahoma" w:cs="Tahoma"/>
          <w:i/>
          <w:sz w:val="16"/>
          <w:szCs w:val="16"/>
        </w:rPr>
        <w:t>Lab Anim.</w:t>
      </w:r>
      <w:r w:rsidRPr="00714067">
        <w:rPr>
          <w:rFonts w:ascii="Tahoma" w:hAnsi="Tahoma" w:cs="Tahoma"/>
          <w:sz w:val="16"/>
          <w:szCs w:val="16"/>
        </w:rPr>
        <w:t xml:space="preserve"> 44:7-13.</w:t>
      </w:r>
    </w:p>
    <w:p w14:paraId="7C031DC8" w14:textId="77777777" w:rsidR="008B0A38" w:rsidRPr="00714067" w:rsidRDefault="008B0A38" w:rsidP="008B0A38">
      <w:pPr>
        <w:spacing w:after="120"/>
        <w:outlineLvl w:val="0"/>
        <w:rPr>
          <w:rFonts w:ascii="Tahoma" w:hAnsi="Tahoma" w:cs="Tahoma"/>
          <w:sz w:val="16"/>
          <w:szCs w:val="16"/>
        </w:rPr>
      </w:pPr>
      <w:r w:rsidRPr="00714067">
        <w:rPr>
          <w:rFonts w:ascii="Tahoma" w:hAnsi="Tahoma" w:cs="Tahoma"/>
          <w:sz w:val="16"/>
          <w:szCs w:val="16"/>
        </w:rPr>
        <w:t xml:space="preserve">Symonds EL, Fenech M. A method for non-invasive genotyping of APCmin/+ mice using fecal samples. </w:t>
      </w:r>
      <w:r w:rsidRPr="00714067">
        <w:rPr>
          <w:rFonts w:ascii="Tahoma" w:hAnsi="Tahoma" w:cs="Tahoma"/>
          <w:i/>
          <w:sz w:val="16"/>
          <w:szCs w:val="16"/>
        </w:rPr>
        <w:t>Biol Proced Online.</w:t>
      </w:r>
      <w:r w:rsidRPr="00714067">
        <w:rPr>
          <w:rFonts w:ascii="Tahoma" w:hAnsi="Tahoma" w:cs="Tahoma"/>
          <w:sz w:val="16"/>
          <w:szCs w:val="16"/>
        </w:rPr>
        <w:t xml:space="preserve"> 2012. 14: 1, Jan. 30, 2012.</w:t>
      </w:r>
    </w:p>
    <w:p w14:paraId="1E9A8DC6" w14:textId="77777777" w:rsidR="008B0A38" w:rsidRPr="00714067" w:rsidRDefault="008B0A38" w:rsidP="008B0A38">
      <w:pPr>
        <w:spacing w:after="120"/>
        <w:outlineLvl w:val="0"/>
        <w:rPr>
          <w:rFonts w:ascii="Tahoma" w:hAnsi="Tahoma" w:cs="Tahoma"/>
          <w:sz w:val="16"/>
          <w:szCs w:val="16"/>
        </w:rPr>
      </w:pPr>
      <w:r w:rsidRPr="00714067">
        <w:rPr>
          <w:rFonts w:ascii="Tahoma" w:hAnsi="Tahoma" w:cs="Tahoma"/>
          <w:sz w:val="16"/>
          <w:szCs w:val="16"/>
        </w:rPr>
        <w:t xml:space="preserve">University of Tennessee Mouse and Rat Toe Clipping. </w:t>
      </w:r>
      <w:hyperlink r:id="rId22" w:history="1">
        <w:r w:rsidRPr="00714067">
          <w:rPr>
            <w:rStyle w:val="Hyperlink"/>
            <w:rFonts w:ascii="Tahoma" w:hAnsi="Tahoma" w:cs="Tahoma"/>
            <w:sz w:val="16"/>
            <w:szCs w:val="16"/>
          </w:rPr>
          <w:t>https://www.uthsc.edu/research/compliance/iacuc/documents/mouse-and-rat-toe-clipping.pdf</w:t>
        </w:r>
      </w:hyperlink>
    </w:p>
    <w:p w14:paraId="2A3DB22F" w14:textId="77777777" w:rsidR="008B0A38" w:rsidRDefault="008B0A38" w:rsidP="008B0A38">
      <w:r w:rsidRPr="00714067">
        <w:rPr>
          <w:rFonts w:ascii="Tahoma" w:hAnsi="Tahoma" w:cs="Tahoma"/>
          <w:sz w:val="16"/>
          <w:szCs w:val="16"/>
        </w:rPr>
        <w:t xml:space="preserve">University of Pennsylvania IACUC Guideline Rodent Identification. </w:t>
      </w:r>
      <w:hyperlink r:id="rId23" w:history="1">
        <w:r w:rsidRPr="00714067">
          <w:rPr>
            <w:rStyle w:val="Hyperlink"/>
            <w:rFonts w:ascii="Tahoma" w:hAnsi="Tahoma" w:cs="Tahoma"/>
            <w:sz w:val="16"/>
            <w:szCs w:val="16"/>
          </w:rPr>
          <w:t>http://www.upenn.edu/regulatoryaffairs/Documents/iacuc/guidelines/iacucguideline-rodentidentification.pdf</w:t>
        </w:r>
      </w:hyperlink>
    </w:p>
    <w:sectPr w:rsidR="008B0A38" w:rsidSect="008B0A38">
      <w:headerReference w:type="default" r:id="rId24"/>
      <w:footerReference w:type="even" r:id="rId25"/>
      <w:footerReference w:type="default" r:id="rId26"/>
      <w:headerReference w:type="first" r:id="rId27"/>
      <w:footerReference w:type="first" r:id="rId28"/>
      <w:pgSz w:w="12240" w:h="15840"/>
      <w:pgMar w:top="1440" w:right="1440" w:bottom="1440" w:left="1440" w:header="288" w:footer="288"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589055" w14:textId="77777777" w:rsidR="00E425DA" w:rsidRDefault="00E425DA" w:rsidP="008B0A38">
      <w:r>
        <w:separator/>
      </w:r>
    </w:p>
  </w:endnote>
  <w:endnote w:type="continuationSeparator" w:id="0">
    <w:p w14:paraId="5B9F266F" w14:textId="77777777" w:rsidR="00E425DA" w:rsidRDefault="00E425DA" w:rsidP="008B0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07742" w14:textId="77777777" w:rsidR="008B0A38" w:rsidRDefault="008B0A38" w:rsidP="006D723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AABCDA9" w14:textId="77777777" w:rsidR="008B0A38" w:rsidRDefault="008B0A3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DF4F3" w14:textId="77777777" w:rsidR="008B0A38" w:rsidRDefault="008B0A38" w:rsidP="006D723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425DA">
      <w:rPr>
        <w:rStyle w:val="PageNumber"/>
        <w:noProof/>
      </w:rPr>
      <w:t>1</w:t>
    </w:r>
    <w:r>
      <w:rPr>
        <w:rStyle w:val="PageNumber"/>
      </w:rPr>
      <w:fldChar w:fldCharType="end"/>
    </w:r>
  </w:p>
  <w:p w14:paraId="7A7AEAE3" w14:textId="77777777" w:rsidR="008B0A38" w:rsidRDefault="008B0A38">
    <w:pPr>
      <w:pStyle w:val="Footer"/>
    </w:pPr>
    <w:r>
      <w:t>Author: KL Rogers  9/27/17</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56BE2" w14:textId="77777777" w:rsidR="008B0A38" w:rsidRDefault="008B0A38" w:rsidP="006D723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0189C55" w14:textId="77777777" w:rsidR="008B0A38" w:rsidRDefault="008B0A38" w:rsidP="008B0A38">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8820C0" w14:textId="77777777" w:rsidR="00E425DA" w:rsidRDefault="00E425DA" w:rsidP="008B0A38">
      <w:r>
        <w:separator/>
      </w:r>
    </w:p>
  </w:footnote>
  <w:footnote w:type="continuationSeparator" w:id="0">
    <w:p w14:paraId="644C164D" w14:textId="77777777" w:rsidR="00E425DA" w:rsidRDefault="00E425DA" w:rsidP="008B0A3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EF68D" w14:textId="77777777" w:rsidR="008B0A38" w:rsidRPr="0074716E" w:rsidRDefault="008B0A38" w:rsidP="008B0A38">
    <w:pPr>
      <w:widowControl w:val="0"/>
      <w:autoSpaceDE w:val="0"/>
      <w:autoSpaceDN w:val="0"/>
      <w:adjustRightInd w:val="0"/>
      <w:spacing w:line="280" w:lineRule="atLeast"/>
      <w:ind w:firstLine="720"/>
      <w:rPr>
        <w:rFonts w:ascii="Arial" w:hAnsi="Arial" w:cs="Arial"/>
        <w:sz w:val="20"/>
        <w:szCs w:val="20"/>
      </w:rPr>
    </w:pPr>
    <w:r w:rsidRPr="0074716E">
      <w:rPr>
        <w:rFonts w:ascii="Arial" w:hAnsi="Arial" w:cs="Arial"/>
        <w:sz w:val="20"/>
        <w:szCs w:val="20"/>
      </w:rPr>
      <w:t>Laboratory Animal Resources</w:t>
    </w:r>
  </w:p>
  <w:p w14:paraId="36754CA0" w14:textId="77777777" w:rsidR="008B0A38" w:rsidRPr="0074716E" w:rsidRDefault="008B0A38" w:rsidP="008B0A38">
    <w:pPr>
      <w:widowControl w:val="0"/>
      <w:autoSpaceDE w:val="0"/>
      <w:autoSpaceDN w:val="0"/>
      <w:adjustRightInd w:val="0"/>
      <w:spacing w:line="280" w:lineRule="atLeast"/>
      <w:ind w:firstLine="720"/>
      <w:rPr>
        <w:rFonts w:ascii="Times" w:hAnsi="Times" w:cs="Times"/>
      </w:rPr>
    </w:pPr>
    <w:r w:rsidRPr="0074716E">
      <w:rPr>
        <w:rFonts w:ascii="Arial" w:hAnsi="Arial" w:cs="Arial"/>
        <w:sz w:val="28"/>
        <w:szCs w:val="28"/>
      </w:rPr>
      <w:t xml:space="preserve">Guidelines for </w:t>
    </w:r>
    <w:r>
      <w:rPr>
        <w:rFonts w:ascii="Arial" w:hAnsi="Arial" w:cs="Arial"/>
        <w:sz w:val="28"/>
        <w:szCs w:val="28"/>
      </w:rPr>
      <w:t>Genotyping Laboratory Mice and Rats</w:t>
    </w:r>
  </w:p>
  <w:p w14:paraId="4D0961F4" w14:textId="77777777" w:rsidR="008B0A38" w:rsidRDefault="008B0A38">
    <w:pPr>
      <w:pStyle w:val="Header"/>
    </w:pPr>
    <w:r w:rsidRPr="00EC7BC0">
      <w:rPr>
        <w:b/>
        <w:noProof/>
        <w:sz w:val="28"/>
        <w:szCs w:val="28"/>
      </w:rPr>
      <w:drawing>
        <wp:anchor distT="0" distB="0" distL="114300" distR="114300" simplePos="0" relativeHeight="251659264" behindDoc="0" locked="0" layoutInCell="1" allowOverlap="1" wp14:anchorId="0E266CBD" wp14:editId="73264C8C">
          <wp:simplePos x="0" y="0"/>
          <wp:positionH relativeFrom="margin">
            <wp:posOffset>-177165</wp:posOffset>
          </wp:positionH>
          <wp:positionV relativeFrom="margin">
            <wp:posOffset>-802005</wp:posOffset>
          </wp:positionV>
          <wp:extent cx="636270" cy="7467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r="89286"/>
                  <a:stretch/>
                </pic:blipFill>
                <pic:spPr bwMode="auto">
                  <a:xfrm>
                    <a:off x="0" y="0"/>
                    <a:ext cx="636270" cy="74676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24075" w14:textId="77777777" w:rsidR="008B0A38" w:rsidRDefault="008B0A38">
    <w:pPr>
      <w:pStyle w:val="Header"/>
    </w:pPr>
    <w:r>
      <w:rPr>
        <w:noProof/>
      </w:rPr>
      <w:drawing>
        <wp:inline distT="0" distB="0" distL="0" distR="0" wp14:anchorId="1F53986A" wp14:editId="650AD03B">
          <wp:extent cx="5941996" cy="685619"/>
          <wp:effectExtent l="0" t="0" r="190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UB_ftp.H.201.pdf"/>
                  <pic:cNvPicPr/>
                </pic:nvPicPr>
                <pic:blipFill>
                  <a:blip r:embed="rId1">
                    <a:extLst>
                      <a:ext uri="{28A0092B-C50C-407E-A947-70E740481C1C}">
                        <a14:useLocalDpi xmlns:a14="http://schemas.microsoft.com/office/drawing/2010/main" val="0"/>
                      </a:ext>
                    </a:extLst>
                  </a:blip>
                  <a:stretch>
                    <a:fillRect/>
                  </a:stretch>
                </pic:blipFill>
                <pic:spPr>
                  <a:xfrm>
                    <a:off x="0" y="0"/>
                    <a:ext cx="6041641" cy="697117"/>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901388"/>
    <w:multiLevelType w:val="hybridMultilevel"/>
    <w:tmpl w:val="C2E8B920"/>
    <w:lvl w:ilvl="0" w:tplc="F16A2682">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8676312"/>
    <w:multiLevelType w:val="hybridMultilevel"/>
    <w:tmpl w:val="DCC87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ED7A8C"/>
    <w:multiLevelType w:val="hybridMultilevel"/>
    <w:tmpl w:val="52562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7E2879"/>
    <w:multiLevelType w:val="hybridMultilevel"/>
    <w:tmpl w:val="DA404C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AAE7E36"/>
    <w:multiLevelType w:val="hybridMultilevel"/>
    <w:tmpl w:val="5AC83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422650"/>
    <w:multiLevelType w:val="hybridMultilevel"/>
    <w:tmpl w:val="150E1D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407E6847"/>
    <w:multiLevelType w:val="hybridMultilevel"/>
    <w:tmpl w:val="BD366896"/>
    <w:lvl w:ilvl="0" w:tplc="AC2C9A90">
      <w:start w:val="1"/>
      <w:numFmt w:val="upperRoman"/>
      <w:lvlText w:val="%1."/>
      <w:lvlJc w:val="left"/>
      <w:pPr>
        <w:ind w:left="540" w:hanging="720"/>
      </w:pPr>
      <w:rPr>
        <w:rFonts w:hint="default"/>
      </w:rPr>
    </w:lvl>
    <w:lvl w:ilvl="1" w:tplc="FF3AF042">
      <w:start w:val="1"/>
      <w:numFmt w:val="upperLetter"/>
      <w:lvlText w:val="%2."/>
      <w:lvlJc w:val="left"/>
      <w:pPr>
        <w:ind w:left="900" w:hanging="360"/>
      </w:pPr>
      <w:rPr>
        <w:rFonts w:ascii="Arial" w:eastAsia="Times New Roman" w:hAnsi="Arial" w:cs="Arial"/>
      </w:rPr>
    </w:lvl>
    <w:lvl w:ilvl="2" w:tplc="D62835DC">
      <w:start w:val="2"/>
      <w:numFmt w:val="decimal"/>
      <w:lvlText w:val="%3e"/>
      <w:lvlJc w:val="left"/>
      <w:pPr>
        <w:ind w:left="1800" w:hanging="360"/>
      </w:pPr>
      <w:rPr>
        <w:rFonts w:hint="default"/>
      </w:rPr>
    </w:lvl>
    <w:lvl w:ilvl="3" w:tplc="0409000F">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7">
    <w:nsid w:val="491C732E"/>
    <w:multiLevelType w:val="hybridMultilevel"/>
    <w:tmpl w:val="BB040FF6"/>
    <w:lvl w:ilvl="0" w:tplc="3C1A16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507D0332"/>
    <w:multiLevelType w:val="hybridMultilevel"/>
    <w:tmpl w:val="A5264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E347A6"/>
    <w:multiLevelType w:val="hybridMultilevel"/>
    <w:tmpl w:val="CEAC428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AB2E31"/>
    <w:multiLevelType w:val="hybridMultilevel"/>
    <w:tmpl w:val="A0CAD1DA"/>
    <w:lvl w:ilvl="0" w:tplc="9F3EBA60">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A997722"/>
    <w:multiLevelType w:val="hybridMultilevel"/>
    <w:tmpl w:val="EEA60C7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64387509"/>
    <w:multiLevelType w:val="hybridMultilevel"/>
    <w:tmpl w:val="5FBE5BF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980A5586">
      <w:start w:val="2"/>
      <w:numFmt w:val="lowerRoman"/>
      <w:lvlText w:val="%3."/>
      <w:lvlJc w:val="left"/>
      <w:pPr>
        <w:ind w:left="2340" w:hanging="720"/>
      </w:pPr>
      <w:rPr>
        <w:rFonts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6E90AA2"/>
    <w:multiLevelType w:val="hybridMultilevel"/>
    <w:tmpl w:val="9D2291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8231C07"/>
    <w:multiLevelType w:val="hybridMultilevel"/>
    <w:tmpl w:val="0328720E"/>
    <w:lvl w:ilvl="0" w:tplc="04090001">
      <w:start w:val="1"/>
      <w:numFmt w:val="bullet"/>
      <w:lvlText w:val=""/>
      <w:lvlJc w:val="left"/>
      <w:pPr>
        <w:ind w:left="1800" w:hanging="360"/>
      </w:pPr>
      <w:rPr>
        <w:rFonts w:ascii="Symbol" w:hAnsi="Symbol" w:hint="default"/>
      </w:rPr>
    </w:lvl>
    <w:lvl w:ilvl="1" w:tplc="FF3AF042">
      <w:start w:val="1"/>
      <w:numFmt w:val="upperLetter"/>
      <w:lvlText w:val="%2."/>
      <w:lvlJc w:val="left"/>
      <w:pPr>
        <w:ind w:left="540" w:hanging="360"/>
      </w:pPr>
      <w:rPr>
        <w:rFonts w:ascii="Arial" w:eastAsia="Times New Roman" w:hAnsi="Arial" w:cs="Arial"/>
      </w:rPr>
    </w:lvl>
    <w:lvl w:ilvl="2" w:tplc="D62835DC">
      <w:start w:val="2"/>
      <w:numFmt w:val="decimal"/>
      <w:lvlText w:val="%3e"/>
      <w:lvlJc w:val="left"/>
      <w:pPr>
        <w:ind w:left="1440" w:hanging="360"/>
      </w:pPr>
      <w:rPr>
        <w:rFonts w:hint="default"/>
      </w:rPr>
    </w:lvl>
    <w:lvl w:ilvl="3" w:tplc="0409000F">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5">
    <w:nsid w:val="7D3F1C4E"/>
    <w:multiLevelType w:val="hybridMultilevel"/>
    <w:tmpl w:val="06B0F0A2"/>
    <w:lvl w:ilvl="0" w:tplc="E4FEAAA4">
      <w:start w:val="1"/>
      <w:numFmt w:val="upperRoman"/>
      <w:lvlText w:val="%1."/>
      <w:lvlJc w:val="left"/>
      <w:pPr>
        <w:ind w:left="1080" w:hanging="72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3"/>
  </w:num>
  <w:num w:numId="3">
    <w:abstractNumId w:val="0"/>
  </w:num>
  <w:num w:numId="4">
    <w:abstractNumId w:val="10"/>
  </w:num>
  <w:num w:numId="5">
    <w:abstractNumId w:val="11"/>
  </w:num>
  <w:num w:numId="6">
    <w:abstractNumId w:val="9"/>
  </w:num>
  <w:num w:numId="7">
    <w:abstractNumId w:val="5"/>
  </w:num>
  <w:num w:numId="8">
    <w:abstractNumId w:val="2"/>
  </w:num>
  <w:num w:numId="9">
    <w:abstractNumId w:val="8"/>
  </w:num>
  <w:num w:numId="10">
    <w:abstractNumId w:val="4"/>
  </w:num>
  <w:num w:numId="11">
    <w:abstractNumId w:val="6"/>
  </w:num>
  <w:num w:numId="12">
    <w:abstractNumId w:val="3"/>
  </w:num>
  <w:num w:numId="13">
    <w:abstractNumId w:val="15"/>
  </w:num>
  <w:num w:numId="14">
    <w:abstractNumId w:val="14"/>
  </w:num>
  <w:num w:numId="15">
    <w:abstractNumId w:val="7"/>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A38"/>
    <w:rsid w:val="001C5CF6"/>
    <w:rsid w:val="00315479"/>
    <w:rsid w:val="004C7A1E"/>
    <w:rsid w:val="0089394E"/>
    <w:rsid w:val="008B0A38"/>
    <w:rsid w:val="00BC0FE8"/>
    <w:rsid w:val="00E425DA"/>
    <w:rsid w:val="00F51F37"/>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6AE34A5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B0A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0A38"/>
    <w:pPr>
      <w:tabs>
        <w:tab w:val="center" w:pos="4680"/>
        <w:tab w:val="right" w:pos="9360"/>
      </w:tabs>
    </w:pPr>
  </w:style>
  <w:style w:type="character" w:customStyle="1" w:styleId="HeaderChar">
    <w:name w:val="Header Char"/>
    <w:basedOn w:val="DefaultParagraphFont"/>
    <w:link w:val="Header"/>
    <w:uiPriority w:val="99"/>
    <w:rsid w:val="008B0A38"/>
  </w:style>
  <w:style w:type="paragraph" w:styleId="Footer">
    <w:name w:val="footer"/>
    <w:basedOn w:val="Normal"/>
    <w:link w:val="FooterChar"/>
    <w:uiPriority w:val="99"/>
    <w:unhideWhenUsed/>
    <w:rsid w:val="008B0A38"/>
    <w:pPr>
      <w:tabs>
        <w:tab w:val="center" w:pos="4680"/>
        <w:tab w:val="right" w:pos="9360"/>
      </w:tabs>
    </w:pPr>
  </w:style>
  <w:style w:type="character" w:customStyle="1" w:styleId="FooterChar">
    <w:name w:val="Footer Char"/>
    <w:basedOn w:val="DefaultParagraphFont"/>
    <w:link w:val="Footer"/>
    <w:uiPriority w:val="99"/>
    <w:rsid w:val="008B0A38"/>
  </w:style>
  <w:style w:type="paragraph" w:styleId="ListParagraph">
    <w:name w:val="List Paragraph"/>
    <w:basedOn w:val="Normal"/>
    <w:uiPriority w:val="34"/>
    <w:qFormat/>
    <w:rsid w:val="008B0A38"/>
    <w:pPr>
      <w:ind w:left="720"/>
      <w:contextualSpacing/>
    </w:pPr>
  </w:style>
  <w:style w:type="table" w:styleId="TableGrid">
    <w:name w:val="Table Grid"/>
    <w:basedOn w:val="TableNormal"/>
    <w:rsid w:val="008B0A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B0A38"/>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8B0A38"/>
    <w:rPr>
      <w:color w:val="0563C1" w:themeColor="hyperlink"/>
      <w:u w:val="single"/>
    </w:rPr>
  </w:style>
  <w:style w:type="paragraph" w:styleId="DocumentMap">
    <w:name w:val="Document Map"/>
    <w:basedOn w:val="Normal"/>
    <w:link w:val="DocumentMapChar"/>
    <w:uiPriority w:val="99"/>
    <w:semiHidden/>
    <w:unhideWhenUsed/>
    <w:rsid w:val="008B0A38"/>
    <w:rPr>
      <w:rFonts w:ascii="Times New Roman" w:hAnsi="Times New Roman" w:cs="Times New Roman"/>
    </w:rPr>
  </w:style>
  <w:style w:type="character" w:customStyle="1" w:styleId="DocumentMapChar">
    <w:name w:val="Document Map Char"/>
    <w:basedOn w:val="DefaultParagraphFont"/>
    <w:link w:val="DocumentMap"/>
    <w:uiPriority w:val="99"/>
    <w:semiHidden/>
    <w:rsid w:val="008B0A38"/>
    <w:rPr>
      <w:rFonts w:ascii="Times New Roman" w:hAnsi="Times New Roman" w:cs="Times New Roman"/>
    </w:rPr>
  </w:style>
  <w:style w:type="character" w:styleId="PageNumber">
    <w:name w:val="page number"/>
    <w:basedOn w:val="DefaultParagraphFont"/>
    <w:uiPriority w:val="99"/>
    <w:semiHidden/>
    <w:unhideWhenUsed/>
    <w:rsid w:val="008B0A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hyperlink" Target="http://oacu.od.nih.gov/ARAC/documents/Rodent_Genotyping.pdf" TargetMode="External"/><Relationship Id="rId21" Type="http://schemas.openxmlformats.org/officeDocument/2006/relationships/hyperlink" Target="http://www.norecopa.no/norecopoa/vedlegg/Supplementary-statement-190310.pdf" TargetMode="External"/><Relationship Id="rId22" Type="http://schemas.openxmlformats.org/officeDocument/2006/relationships/hyperlink" Target="https://www.uthsc.edu/research/compliance/iacuc/documents/mouse-and-rat-toe-clipping.pdf" TargetMode="External"/><Relationship Id="rId23" Type="http://schemas.openxmlformats.org/officeDocument/2006/relationships/hyperlink" Target="http://www.upenn.edu/regulatoryaffairs/Documents/iacuc/guidelines/iacucguideline-rodentidentification.pdf" TargetMode="External"/><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header" Target="header2.xml"/><Relationship Id="rId28" Type="http://schemas.openxmlformats.org/officeDocument/2006/relationships/footer" Target="footer3.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tiff"/><Relationship Id="rId19" Type="http://schemas.openxmlformats.org/officeDocument/2006/relationships/hyperlink" Target="http://oacu.od.nih.gov/ARAC/"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3.tiff"/></Relationships>
</file>

<file path=word/_rels/header2.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2696</Words>
  <Characters>15371</Characters>
  <Application>Microsoft Macintosh Word</Application>
  <DocSecurity>0</DocSecurity>
  <Lines>128</Lines>
  <Paragraphs>36</Paragraphs>
  <ScaleCrop>false</ScaleCrop>
  <LinksUpToDate>false</LinksUpToDate>
  <CharactersWithSpaces>18031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2017-12-05T22:24:00Z</dcterms:created>
  <dcterms:modified xsi:type="dcterms:W3CDTF">2017-12-05T22:34:00Z</dcterms:modified>
</cp:coreProperties>
</file>